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rPr>
      </w:pPr>
      <w:r w:rsidDel="00000000" w:rsidR="00000000" w:rsidRPr="00000000">
        <w:rPr>
          <w:sz w:val="24"/>
          <w:szCs w:val="24"/>
          <w:rtl w:val="0"/>
        </w:rPr>
        <w:t xml:space="preserve">Safety Plan for Huntsman World Senior Games Swimming Event 2021</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Event Director: </w:t>
      </w: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numPr>
          <w:ilvl w:val="0"/>
          <w:numId w:val="2"/>
        </w:numPr>
        <w:spacing w:line="240" w:lineRule="auto"/>
        <w:ind w:left="720" w:hanging="360"/>
        <w:rPr>
          <w:rFonts w:ascii="Calibri" w:cs="Calibri" w:eastAsia="Calibri" w:hAnsi="Calibri"/>
          <w:sz w:val="24"/>
          <w:szCs w:val="24"/>
        </w:rPr>
      </w:pPr>
      <w:bookmarkStart w:colFirst="0" w:colLast="0" w:name="_30j0zll" w:id="0"/>
      <w:bookmarkEnd w:id="0"/>
      <w:r w:rsidDel="00000000" w:rsidR="00000000" w:rsidRPr="00000000">
        <w:rPr>
          <w:rFonts w:ascii="Calibri" w:cs="Calibri" w:eastAsia="Calibri" w:hAnsi="Calibri"/>
          <w:sz w:val="24"/>
          <w:szCs w:val="24"/>
          <w:rtl w:val="0"/>
        </w:rPr>
        <w:t xml:space="preserve">The event director will research and abide by all current applicable federal, state, local, and facility orders related to COVID-19. Attendees will be kept up to date with protocols through published event information and email updates as needed. (</w:t>
      </w:r>
      <w:hyperlink r:id="rId6">
        <w:r w:rsidDel="00000000" w:rsidR="00000000" w:rsidRPr="00000000">
          <w:rPr>
            <w:rFonts w:ascii="Calibri" w:cs="Calibri" w:eastAsia="Calibri" w:hAnsi="Calibri"/>
            <w:color w:val="1155cc"/>
            <w:sz w:val="24"/>
            <w:szCs w:val="24"/>
            <w:u w:val="single"/>
            <w:rtl w:val="0"/>
          </w:rPr>
          <w:t xml:space="preserve">https://coronavirus.utah.gov/utah-health-guidance-levels/</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6">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swimmers, volunteers and officials will be required to complete a USMS COVID-19 Participant Screening Form prior to the event.</w:t>
      </w:r>
      <w:r w:rsidDel="00000000" w:rsidR="00000000" w:rsidRPr="00000000">
        <w:rPr>
          <w:rtl w:val="0"/>
        </w:rPr>
      </w:r>
    </w:p>
    <w:p w:rsidR="00000000" w:rsidDel="00000000" w:rsidP="00000000" w:rsidRDefault="00000000" w:rsidRPr="00000000" w14:paraId="00000007">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Attendees will be encouraged to take needed precautions when traveling to the Huntsman World Senior Games.</w:t>
      </w:r>
    </w:p>
    <w:p w:rsidR="00000000" w:rsidDel="00000000" w:rsidP="00000000" w:rsidRDefault="00000000" w:rsidRPr="00000000" w14:paraId="00000008">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Attendees will be required to wear face masks at all times, except while in the water. Disposable masks will be provided in case attendees forget to bring their own. </w:t>
      </w:r>
    </w:p>
    <w:p w:rsidR="00000000" w:rsidDel="00000000" w:rsidP="00000000" w:rsidRDefault="00000000" w:rsidRPr="00000000" w14:paraId="00000009">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Relays will only be held if covid conditions improve and health guidelines indicate that they can be held safely. Under current conditions they will not be held.</w:t>
      </w:r>
    </w:p>
    <w:p w:rsidR="00000000" w:rsidDel="00000000" w:rsidP="00000000" w:rsidRDefault="00000000" w:rsidRPr="00000000" w14:paraId="0000000A">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Courtesy time between heats will be provided to avoid crowding behind the blocks.</w:t>
      </w:r>
    </w:p>
    <w:p w:rsidR="00000000" w:rsidDel="00000000" w:rsidP="00000000" w:rsidRDefault="00000000" w:rsidRPr="00000000" w14:paraId="0000000B">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Volunteers will monitor meet warm-up and post-race cool down to maintain social distancing with a limited number of swimmers in each lane starting from opposite ends. </w:t>
      </w:r>
    </w:p>
    <w:p w:rsidR="00000000" w:rsidDel="00000000" w:rsidP="00000000" w:rsidRDefault="00000000" w:rsidRPr="00000000" w14:paraId="0000000C">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spectators will be allowed on the pool deck. They will remain in the observation area maintaining social distancing at all times.</w:t>
      </w:r>
    </w:p>
    <w:p w:rsidR="00000000" w:rsidDel="00000000" w:rsidP="00000000" w:rsidRDefault="00000000" w:rsidRPr="00000000" w14:paraId="0000000D">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Attendees will be encouraged to bring their own water bottles and snacks. Water will be available, but no snacks will be provided by Huntsman World Senior Games.</w:t>
      </w:r>
      <w:r w:rsidDel="00000000" w:rsidR="00000000" w:rsidRPr="00000000">
        <w:rPr>
          <w:rtl w:val="0"/>
        </w:rPr>
      </w:r>
    </w:p>
    <w:p w:rsidR="00000000" w:rsidDel="00000000" w:rsidP="00000000" w:rsidRDefault="00000000" w:rsidRPr="00000000" w14:paraId="0000000E">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Seating will be properly spaced to maintain social distancing.</w:t>
      </w:r>
    </w:p>
    <w:p w:rsidR="00000000" w:rsidDel="00000000" w:rsidP="00000000" w:rsidRDefault="00000000" w:rsidRPr="00000000" w14:paraId="0000000F">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Participants will be encouraged to bring hand sanitizer and extra will be provided.</w:t>
      </w:r>
    </w:p>
    <w:p w:rsidR="00000000" w:rsidDel="00000000" w:rsidP="00000000" w:rsidRDefault="00000000" w:rsidRPr="00000000" w14:paraId="00000010">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Temperature checks will be done prior to the event as needed.</w:t>
      </w:r>
    </w:p>
    <w:p w:rsidR="00000000" w:rsidDel="00000000" w:rsidP="00000000" w:rsidRDefault="00000000" w:rsidRPr="00000000" w14:paraId="00000011">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Cleaning and sanitizing protocols will be done according to local and state guidelines.</w:t>
      </w:r>
    </w:p>
    <w:p w:rsidR="00000000" w:rsidDel="00000000" w:rsidP="00000000" w:rsidRDefault="00000000" w:rsidRPr="00000000" w14:paraId="00000012">
      <w:pPr>
        <w:numPr>
          <w:ilvl w:val="0"/>
          <w:numId w:val="3"/>
        </w:numPr>
        <w:spacing w:line="240" w:lineRule="auto"/>
        <w:ind w:left="720" w:hanging="36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Safety protocols such as sanitizing, masks and social distancing will be followed during interaction between all participants in the event.</w:t>
      </w:r>
      <w:r w:rsidDel="00000000" w:rsidR="00000000" w:rsidRPr="00000000">
        <w:rPr>
          <w:rFonts w:ascii="Calibri" w:cs="Calibri" w:eastAsia="Calibri" w:hAnsi="Calibri"/>
          <w:b w:val="1"/>
          <w:sz w:val="24"/>
          <w:szCs w:val="24"/>
          <w:rtl w:val="0"/>
        </w:rPr>
        <w:br w:type="textWrapping"/>
      </w:r>
    </w:p>
    <w:p w:rsidR="00000000" w:rsidDel="00000000" w:rsidP="00000000" w:rsidRDefault="00000000" w:rsidRPr="00000000" w14:paraId="00000013">
      <w:pPr>
        <w:pStyle w:val="Heading3"/>
        <w:spacing w:after="0" w:before="40" w:line="240" w:lineRule="auto"/>
        <w:rPr>
          <w:rFonts w:ascii="Calibri" w:cs="Calibri" w:eastAsia="Calibri" w:hAnsi="Calibri"/>
          <w:b w:val="1"/>
          <w:color w:val="243f61"/>
          <w:sz w:val="24"/>
          <w:szCs w:val="24"/>
        </w:rPr>
      </w:pPr>
      <w:r w:rsidDel="00000000" w:rsidR="00000000" w:rsidRPr="00000000">
        <w:rPr>
          <w:rFonts w:ascii="Calibri" w:cs="Calibri" w:eastAsia="Calibri" w:hAnsi="Calibri"/>
          <w:b w:val="1"/>
          <w:color w:val="243f61"/>
          <w:sz w:val="24"/>
          <w:szCs w:val="24"/>
          <w:rtl w:val="0"/>
        </w:rPr>
        <w:t xml:space="preserve">Swimmers</w:t>
      </w:r>
    </w:p>
    <w:p w:rsidR="00000000" w:rsidDel="00000000" w:rsidP="00000000" w:rsidRDefault="00000000" w:rsidRPr="00000000" w14:paraId="00000014">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 the end of each race, swimmers will clear the area quickly to avoid crowding behind the blocks. </w:t>
      </w:r>
    </w:p>
    <w:p w:rsidR="00000000" w:rsidDel="00000000" w:rsidP="00000000" w:rsidRDefault="00000000" w:rsidRPr="00000000" w14:paraId="00000015">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Swimmers will be instructed not to ask timers for their times.</w:t>
      </w:r>
    </w:p>
    <w:p w:rsidR="00000000" w:rsidDel="00000000" w:rsidP="00000000" w:rsidRDefault="00000000" w:rsidRPr="00000000" w14:paraId="00000016">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Swimmers in the next heat will be positioned at least 6 feet behind the timers and will not move up to the blocks until instructed to do so. </w:t>
      </w:r>
    </w:p>
    <w:p w:rsidR="00000000" w:rsidDel="00000000" w:rsidP="00000000" w:rsidRDefault="00000000" w:rsidRPr="00000000" w14:paraId="00000017">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Once races are completed, swimmers will be asked to exit the facility without lingering to socialize or cheer on teammates. </w:t>
      </w:r>
    </w:p>
    <w:p w:rsidR="00000000" w:rsidDel="00000000" w:rsidP="00000000" w:rsidRDefault="00000000" w:rsidRPr="00000000" w14:paraId="00000018">
      <w:pPr>
        <w:numPr>
          <w:ilvl w:val="0"/>
          <w:numId w:val="1"/>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Swimmers will not congregate on the side or at the end of the pool to cheer for friends.</w:t>
      </w:r>
    </w:p>
    <w:p w:rsidR="00000000" w:rsidDel="00000000" w:rsidP="00000000" w:rsidRDefault="00000000" w:rsidRPr="00000000" w14:paraId="00000019">
      <w:pPr>
        <w:spacing w:after="200"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spacing w:after="200"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pStyle w:val="Heading3"/>
        <w:spacing w:after="0" w:before="40" w:line="240" w:lineRule="auto"/>
        <w:rPr>
          <w:rFonts w:ascii="Calibri" w:cs="Calibri" w:eastAsia="Calibri" w:hAnsi="Calibri"/>
          <w:b w:val="1"/>
          <w:color w:val="243f61"/>
          <w:sz w:val="24"/>
          <w:szCs w:val="24"/>
        </w:rPr>
      </w:pPr>
      <w:r w:rsidDel="00000000" w:rsidR="00000000" w:rsidRPr="00000000">
        <w:rPr>
          <w:rFonts w:ascii="Calibri" w:cs="Calibri" w:eastAsia="Calibri" w:hAnsi="Calibri"/>
          <w:b w:val="1"/>
          <w:color w:val="243f61"/>
          <w:sz w:val="24"/>
          <w:szCs w:val="24"/>
          <w:rtl w:val="0"/>
        </w:rPr>
        <w:t xml:space="preserve">Officials and Timers</w:t>
      </w:r>
    </w:p>
    <w:p w:rsidR="00000000" w:rsidDel="00000000" w:rsidP="00000000" w:rsidRDefault="00000000" w:rsidRPr="00000000" w14:paraId="0000001C">
      <w:pPr>
        <w:numPr>
          <w:ilvl w:val="0"/>
          <w:numId w:val="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officials and timers will abide by USMS, local and state safety protocols.</w:t>
      </w:r>
      <w:r w:rsidDel="00000000" w:rsidR="00000000" w:rsidRPr="00000000">
        <w:rPr>
          <w:rtl w:val="0"/>
        </w:rPr>
      </w:r>
    </w:p>
    <w:p w:rsidR="00000000" w:rsidDel="00000000" w:rsidP="00000000" w:rsidRDefault="00000000" w:rsidRPr="00000000" w14:paraId="0000001D">
      <w:pPr>
        <w:numPr>
          <w:ilvl w:val="0"/>
          <w:numId w:val="4"/>
        </w:numPr>
        <w:spacing w:line="240" w:lineRule="auto"/>
        <w:ind w:left="720" w:hanging="360"/>
        <w:rPr>
          <w:rFonts w:ascii="Calibri" w:cs="Calibri" w:eastAsia="Calibri" w:hAnsi="Calibri"/>
          <w:sz w:val="24"/>
          <w:szCs w:val="24"/>
        </w:rPr>
      </w:pPr>
      <w:bookmarkStart w:colFirst="0" w:colLast="0" w:name="_1fob9te" w:id="1"/>
      <w:bookmarkEnd w:id="1"/>
      <w:r w:rsidDel="00000000" w:rsidR="00000000" w:rsidRPr="00000000">
        <w:rPr>
          <w:rFonts w:ascii="Calibri" w:cs="Calibri" w:eastAsia="Calibri" w:hAnsi="Calibri"/>
          <w:sz w:val="24"/>
          <w:szCs w:val="24"/>
          <w:rtl w:val="0"/>
        </w:rPr>
        <w:t xml:space="preserve">All officials will be equipped with radios for DQs.</w:t>
      </w:r>
    </w:p>
    <w:p w:rsidR="00000000" w:rsidDel="00000000" w:rsidP="00000000" w:rsidRDefault="00000000" w:rsidRPr="00000000" w14:paraId="0000001E">
      <w:pPr>
        <w:numPr>
          <w:ilvl w:val="0"/>
          <w:numId w:val="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will be 2 timers per lane to accommodate swimmers who use a longer event for more than one time. However, social distancing will be maintained and masks will be worn.</w:t>
      </w:r>
    </w:p>
    <w:p w:rsidR="00000000" w:rsidDel="00000000" w:rsidP="00000000" w:rsidRDefault="00000000" w:rsidRPr="00000000" w14:paraId="0000001F">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spacing w:after="200"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pStyle w:val="Heading2"/>
        <w:spacing w:after="0" w:before="200" w:line="240" w:lineRule="auto"/>
        <w:rPr>
          <w:rFonts w:ascii="Calibri" w:cs="Calibri" w:eastAsia="Calibri" w:hAnsi="Calibri"/>
          <w:b w:val="1"/>
          <w:color w:val="4f81bd"/>
          <w:sz w:val="24"/>
          <w:szCs w:val="24"/>
        </w:rPr>
      </w:pPr>
      <w:r w:rsidDel="00000000" w:rsidR="00000000" w:rsidRPr="00000000">
        <w:rPr>
          <w:rFonts w:ascii="Calibri" w:cs="Calibri" w:eastAsia="Calibri" w:hAnsi="Calibri"/>
          <w:b w:val="1"/>
          <w:color w:val="4f81bd"/>
          <w:sz w:val="24"/>
          <w:szCs w:val="24"/>
          <w:rtl w:val="0"/>
        </w:rPr>
        <w:t xml:space="preserve">COVID-19 Safety Plan Details (include additional pages as needed)</w:t>
      </w:r>
    </w:p>
    <w:tbl>
      <w:tblPr>
        <w:tblStyle w:val="Table1"/>
        <w:tblW w:w="1029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96"/>
        <w:tblGridChange w:id="0">
          <w:tblGrid>
            <w:gridCol w:w="10296"/>
          </w:tblGrid>
        </w:tblGridChange>
      </w:tblGrid>
      <w:tr>
        <w:tc>
          <w:tcPr>
            <w:shd w:fill="d9d9d9" w:val="clear"/>
          </w:tcPr>
          <w:p w:rsidR="00000000" w:rsidDel="00000000" w:rsidP="00000000" w:rsidRDefault="00000000" w:rsidRPr="00000000" w14:paraId="0000002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Describe current applicable federal, state, local, and facility orders regarding size of gatherings, testing, other COVID-19 protocols, etc. (include links where appropriate)</w:t>
            </w:r>
          </w:p>
        </w:tc>
      </w:tr>
      <w:tr>
        <w:trPr>
          <w:trHeight w:val="720" w:hRule="atLeast"/>
        </w:trPr>
        <w:tc>
          <w:tcPr>
            <w:tcBorders>
              <w:bottom w:color="000000" w:space="0" w:sz="4" w:val="single"/>
            </w:tcBorders>
          </w:tcPr>
          <w:p w:rsidR="00000000" w:rsidDel="00000000" w:rsidP="00000000" w:rsidRDefault="00000000" w:rsidRPr="00000000" w14:paraId="0000002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Utah and Washington County are currently in a high transmission zone. (</w:t>
            </w:r>
            <w:hyperlink r:id="rId7">
              <w:r w:rsidDel="00000000" w:rsidR="00000000" w:rsidRPr="00000000">
                <w:rPr>
                  <w:rFonts w:ascii="Calibri" w:cs="Calibri" w:eastAsia="Calibri" w:hAnsi="Calibri"/>
                  <w:color w:val="1155cc"/>
                  <w:sz w:val="24"/>
                  <w:szCs w:val="24"/>
                  <w:u w:val="single"/>
                  <w:rtl w:val="0"/>
                </w:rPr>
                <w:t xml:space="preserve">https://coronavirus.utah.gov/utah-health-guidance-levels/</w:t>
              </w:r>
            </w:hyperlink>
            <w:r w:rsidDel="00000000" w:rsidR="00000000" w:rsidRPr="00000000">
              <w:rPr>
                <w:rFonts w:ascii="Calibri" w:cs="Calibri" w:eastAsia="Calibri" w:hAnsi="Calibri"/>
                <w:sz w:val="24"/>
                <w:szCs w:val="24"/>
                <w:rtl w:val="0"/>
              </w:rPr>
              <w:t xml:space="preserve"> )  Masks are required and social distancing is </w:t>
            </w:r>
            <w:r w:rsidDel="00000000" w:rsidR="00000000" w:rsidRPr="00000000">
              <w:rPr>
                <w:rFonts w:ascii="Calibri" w:cs="Calibri" w:eastAsia="Calibri" w:hAnsi="Calibri"/>
                <w:sz w:val="24"/>
                <w:szCs w:val="24"/>
                <w:rtl w:val="0"/>
              </w:rPr>
              <w:t xml:space="preserve">encouraged.</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4">
            <w:pPr>
              <w:spacing w:line="240" w:lineRule="auto"/>
              <w:rPr>
                <w:rFonts w:ascii="Calibri" w:cs="Calibri" w:eastAsia="Calibri" w:hAnsi="Calibri"/>
                <w:sz w:val="24"/>
                <w:szCs w:val="24"/>
              </w:rPr>
            </w:pPr>
            <w:r w:rsidDel="00000000" w:rsidR="00000000" w:rsidRPr="00000000">
              <w:rPr>
                <w:rtl w:val="0"/>
              </w:rPr>
            </w:r>
          </w:p>
        </w:tc>
      </w:tr>
      <w:tr>
        <w:tc>
          <w:tcPr>
            <w:shd w:fill="d9d9d9" w:val="clear"/>
          </w:tcPr>
          <w:p w:rsidR="00000000" w:rsidDel="00000000" w:rsidP="00000000" w:rsidRDefault="00000000" w:rsidRPr="00000000" w14:paraId="0000002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Describe venue cleaning protocol for before the event, during the event, and after the event</w:t>
            </w:r>
          </w:p>
        </w:tc>
      </w:tr>
      <w:tr>
        <w:trPr>
          <w:trHeight w:val="720" w:hRule="atLeast"/>
        </w:trPr>
        <w:tc>
          <w:tcPr>
            <w:tcBorders>
              <w:bottom w:color="000000" w:space="0" w:sz="4" w:val="single"/>
            </w:tcBorders>
          </w:tcPr>
          <w:p w:rsidR="00000000" w:rsidDel="00000000" w:rsidP="00000000" w:rsidRDefault="00000000" w:rsidRPr="00000000" w14:paraId="0000002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Human Performance Center and Dixie State University follow CDC guidelines. (</w:t>
            </w:r>
            <w:hyperlink r:id="rId8">
              <w:r w:rsidDel="00000000" w:rsidR="00000000" w:rsidRPr="00000000">
                <w:rPr>
                  <w:rFonts w:ascii="Calibri" w:cs="Calibri" w:eastAsia="Calibri" w:hAnsi="Calibri"/>
                  <w:color w:val="1155cc"/>
                  <w:sz w:val="24"/>
                  <w:szCs w:val="24"/>
                  <w:u w:val="single"/>
                  <w:rtl w:val="0"/>
                </w:rPr>
                <w:t xml:space="preserve">https://wellness.dixie.edu/coronavirus-information/</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7">
            <w:pPr>
              <w:spacing w:line="240" w:lineRule="auto"/>
              <w:rPr>
                <w:rFonts w:ascii="Calibri" w:cs="Calibri" w:eastAsia="Calibri" w:hAnsi="Calibri"/>
                <w:sz w:val="24"/>
                <w:szCs w:val="24"/>
              </w:rPr>
            </w:pPr>
            <w:r w:rsidDel="00000000" w:rsidR="00000000" w:rsidRPr="00000000">
              <w:rPr>
                <w:rtl w:val="0"/>
              </w:rPr>
            </w:r>
          </w:p>
        </w:tc>
      </w:tr>
      <w:tr>
        <w:tc>
          <w:tcPr>
            <w:shd w:fill="d9d9d9" w:val="clear"/>
          </w:tcPr>
          <w:p w:rsidR="00000000" w:rsidDel="00000000" w:rsidP="00000000" w:rsidRDefault="00000000" w:rsidRPr="00000000" w14:paraId="0000002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Describe screening of attendees (swimmers, volunteers, officials, staff) for entry to venue</w:t>
            </w:r>
          </w:p>
        </w:tc>
      </w:tr>
      <w:tr>
        <w:trPr>
          <w:trHeight w:val="720" w:hRule="atLeast"/>
        </w:trPr>
        <w:tc>
          <w:tcPr>
            <w:tcBorders>
              <w:bottom w:color="000000" w:space="0" w:sz="4" w:val="single"/>
            </w:tcBorders>
          </w:tcPr>
          <w:p w:rsidR="00000000" w:rsidDel="00000000" w:rsidP="00000000" w:rsidRDefault="00000000" w:rsidRPr="00000000" w14:paraId="0000002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attendees will be required to complete the USMS COVID-19 Attendee Screening Form. </w:t>
            </w:r>
          </w:p>
          <w:p w:rsidR="00000000" w:rsidDel="00000000" w:rsidP="00000000" w:rsidRDefault="00000000" w:rsidRPr="00000000" w14:paraId="0000002A">
            <w:pPr>
              <w:spacing w:line="240" w:lineRule="auto"/>
              <w:rPr>
                <w:rFonts w:ascii="Calibri" w:cs="Calibri" w:eastAsia="Calibri" w:hAnsi="Calibri"/>
                <w:sz w:val="24"/>
                <w:szCs w:val="24"/>
              </w:rPr>
            </w:pPr>
            <w:r w:rsidDel="00000000" w:rsidR="00000000" w:rsidRPr="00000000">
              <w:rPr>
                <w:rtl w:val="0"/>
              </w:rPr>
            </w:r>
          </w:p>
        </w:tc>
      </w:tr>
      <w:tr>
        <w:tc>
          <w:tcPr>
            <w:shd w:fill="d9d9d9" w:val="clear"/>
          </w:tcPr>
          <w:p w:rsidR="00000000" w:rsidDel="00000000" w:rsidP="00000000" w:rsidRDefault="00000000" w:rsidRPr="00000000" w14:paraId="0000002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Describe face-covering requirements and enforcement</w:t>
            </w:r>
          </w:p>
        </w:tc>
      </w:tr>
      <w:tr>
        <w:trPr>
          <w:trHeight w:val="720" w:hRule="atLeast"/>
        </w:trPr>
        <w:tc>
          <w:tcPr>
            <w:tcBorders>
              <w:bottom w:color="000000" w:space="0" w:sz="4" w:val="single"/>
            </w:tcBorders>
          </w:tcPr>
          <w:p w:rsidR="00000000" w:rsidDel="00000000" w:rsidP="00000000" w:rsidRDefault="00000000" w:rsidRPr="00000000" w14:paraId="0000002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attendees will be required to wear a face covering upon entering the facility unless they are in the pool. Upon leaving the pool, they will be required to put their face covering back on. Face coverings will be provided if someone forgets to bring their own. Signs will be posted throughout the facility to remind attendees to wear their face mask at all times outside of competition.</w:t>
            </w:r>
          </w:p>
          <w:p w:rsidR="00000000" w:rsidDel="00000000" w:rsidP="00000000" w:rsidRDefault="00000000" w:rsidRPr="00000000" w14:paraId="0000002D">
            <w:pPr>
              <w:spacing w:line="240" w:lineRule="auto"/>
              <w:rPr>
                <w:rFonts w:ascii="Calibri" w:cs="Calibri" w:eastAsia="Calibri" w:hAnsi="Calibri"/>
                <w:sz w:val="24"/>
                <w:szCs w:val="24"/>
              </w:rPr>
            </w:pPr>
            <w:r w:rsidDel="00000000" w:rsidR="00000000" w:rsidRPr="00000000">
              <w:rPr>
                <w:rtl w:val="0"/>
              </w:rPr>
            </w:r>
          </w:p>
        </w:tc>
      </w:tr>
      <w:tr>
        <w:tc>
          <w:tcPr>
            <w:shd w:fill="d9d9d9" w:val="clear"/>
          </w:tcPr>
          <w:p w:rsidR="00000000" w:rsidDel="00000000" w:rsidP="00000000" w:rsidRDefault="00000000" w:rsidRPr="00000000" w14:paraId="0000002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Describe modifications to registration and check-in area and process</w:t>
            </w:r>
          </w:p>
        </w:tc>
      </w:tr>
      <w:tr>
        <w:trPr>
          <w:trHeight w:val="720" w:hRule="atLeast"/>
        </w:trPr>
        <w:tc>
          <w:tcPr>
            <w:tcBorders>
              <w:bottom w:color="000000" w:space="0" w:sz="4" w:val="single"/>
            </w:tcBorders>
          </w:tcPr>
          <w:p w:rsidR="00000000" w:rsidDel="00000000" w:rsidP="00000000" w:rsidRDefault="00000000" w:rsidRPr="00000000" w14:paraId="0000002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Registration for all events at the Huntsman World Senior Games is done online. </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Participants will enter and exit through designated doors. Sessions will be kept to 50 participants or fewer. Masks will be worn at all times except when swimmers are in the pool. Heat sheets will be posted electronically.  </w:t>
            </w:r>
          </w:p>
          <w:p w:rsidR="00000000" w:rsidDel="00000000" w:rsidP="00000000" w:rsidRDefault="00000000" w:rsidRPr="00000000" w14:paraId="00000030">
            <w:pPr>
              <w:spacing w:line="240" w:lineRule="auto"/>
              <w:rPr>
                <w:rFonts w:ascii="Calibri" w:cs="Calibri" w:eastAsia="Calibri" w:hAnsi="Calibri"/>
                <w:sz w:val="24"/>
                <w:szCs w:val="24"/>
              </w:rPr>
            </w:pPr>
            <w:r w:rsidDel="00000000" w:rsidR="00000000" w:rsidRPr="00000000">
              <w:rPr>
                <w:rtl w:val="0"/>
              </w:rPr>
            </w:r>
          </w:p>
        </w:tc>
      </w:tr>
      <w:tr>
        <w:tc>
          <w:tcPr>
            <w:shd w:fill="d9d9d9" w:val="clear"/>
          </w:tcPr>
          <w:p w:rsidR="00000000" w:rsidDel="00000000" w:rsidP="00000000" w:rsidRDefault="00000000" w:rsidRPr="00000000" w14:paraId="0000003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Describe warm-up social distancing requirements and enforcement</w:t>
            </w:r>
          </w:p>
        </w:tc>
      </w:tr>
      <w:tr>
        <w:trPr>
          <w:trHeight w:val="720" w:hRule="atLeast"/>
        </w:trPr>
        <w:tc>
          <w:tcPr>
            <w:tcBorders>
              <w:bottom w:color="000000" w:space="0" w:sz="4" w:val="single"/>
            </w:tcBorders>
          </w:tcPr>
          <w:p w:rsidR="00000000" w:rsidDel="00000000" w:rsidP="00000000" w:rsidRDefault="00000000" w:rsidRPr="00000000" w14:paraId="0000003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Social distancing will be maintained in the warm up area via signage and limitations to the number and direction of swimmers.</w:t>
            </w:r>
          </w:p>
        </w:tc>
      </w:tr>
      <w:tr>
        <w:tc>
          <w:tcPr>
            <w:shd w:fill="d9d9d9" w:val="clear"/>
          </w:tcPr>
          <w:p w:rsidR="00000000" w:rsidDel="00000000" w:rsidP="00000000" w:rsidRDefault="00000000" w:rsidRPr="00000000" w14:paraId="0000003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Describe venue facilities that are available and off-limits to participants</w:t>
            </w:r>
          </w:p>
        </w:tc>
      </w:tr>
      <w:tr>
        <w:trPr>
          <w:trHeight w:val="720" w:hRule="atLeast"/>
        </w:trPr>
        <w:tc>
          <w:tcPr>
            <w:tcBorders>
              <w:bottom w:color="000000" w:space="0" w:sz="4" w:val="single"/>
            </w:tcBorders>
          </w:tcPr>
          <w:p w:rsidR="00000000" w:rsidDel="00000000" w:rsidP="00000000" w:rsidRDefault="00000000" w:rsidRPr="00000000" w14:paraId="0000003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Attendees will enter by the front (west) door and go directly to the pool area.  They will have access to restrooms in the locker area. All other areas of the HPC are off limits.</w:t>
            </w:r>
          </w:p>
          <w:p w:rsidR="00000000" w:rsidDel="00000000" w:rsidP="00000000" w:rsidRDefault="00000000" w:rsidRPr="00000000" w14:paraId="0000003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sz w:val="24"/>
                <w:szCs w:val="24"/>
              </w:rPr>
            </w:pPr>
            <w:r w:rsidDel="00000000" w:rsidR="00000000" w:rsidRPr="00000000">
              <w:rPr>
                <w:rtl w:val="0"/>
              </w:rPr>
            </w:r>
          </w:p>
        </w:tc>
      </w:tr>
      <w:tr>
        <w:tc>
          <w:tcPr>
            <w:shd w:fill="d9d9d9" w:val="clear"/>
          </w:tcPr>
          <w:p w:rsidR="00000000" w:rsidDel="00000000" w:rsidP="00000000" w:rsidRDefault="00000000" w:rsidRPr="00000000" w14:paraId="0000003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Describe participant deck space usage requirements and enforcement</w:t>
            </w:r>
          </w:p>
        </w:tc>
      </w:tr>
      <w:tr>
        <w:trPr>
          <w:trHeight w:val="720" w:hRule="atLeast"/>
        </w:trPr>
        <w:tc>
          <w:tcPr>
            <w:tcBorders>
              <w:bottom w:color="000000" w:space="0" w:sz="4" w:val="single"/>
            </w:tcBorders>
          </w:tcPr>
          <w:p w:rsidR="00000000" w:rsidDel="00000000" w:rsidP="00000000" w:rsidRDefault="00000000" w:rsidRPr="00000000" w14:paraId="0000003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Only swimmers, officials and volunteers will be allowed on the pool deck. Spectators will be socially distanced in the upper decks. The staging area will maintain social distancing protocols. Congregating around the pool area will be limited.</w:t>
            </w:r>
          </w:p>
        </w:tc>
      </w:tr>
      <w:tr>
        <w:tc>
          <w:tcPr>
            <w:shd w:fill="d9d9d9" w:val="clear"/>
          </w:tcPr>
          <w:p w:rsidR="00000000" w:rsidDel="00000000" w:rsidP="00000000" w:rsidRDefault="00000000" w:rsidRPr="00000000" w14:paraId="0000003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Describe swimmer requirements for races (entering and exiting the pool)</w:t>
            </w:r>
          </w:p>
        </w:tc>
      </w:tr>
      <w:tr>
        <w:trPr>
          <w:trHeight w:val="720" w:hRule="atLeast"/>
        </w:trPr>
        <w:tc>
          <w:tcPr>
            <w:tcBorders>
              <w:bottom w:color="000000" w:space="0" w:sz="4" w:val="single"/>
            </w:tcBorders>
          </w:tcPr>
          <w:p w:rsidR="00000000" w:rsidDel="00000000" w:rsidP="00000000" w:rsidRDefault="00000000" w:rsidRPr="00000000" w14:paraId="0000003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will be no more than 50 swimmers per session. Flow of traffic will be clearly marked. Swimmers who need assistance in and out of the pool will have a family member or a volunteer with proper PPE to help them.</w:t>
            </w:r>
          </w:p>
          <w:p w:rsidR="00000000" w:rsidDel="00000000" w:rsidP="00000000" w:rsidRDefault="00000000" w:rsidRPr="00000000" w14:paraId="0000003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spacing w:line="240" w:lineRule="auto"/>
              <w:rPr>
                <w:rFonts w:ascii="Calibri" w:cs="Calibri" w:eastAsia="Calibri" w:hAnsi="Calibri"/>
                <w:sz w:val="24"/>
                <w:szCs w:val="24"/>
              </w:rPr>
            </w:pPr>
            <w:r w:rsidDel="00000000" w:rsidR="00000000" w:rsidRPr="00000000">
              <w:rPr>
                <w:rtl w:val="0"/>
              </w:rPr>
            </w:r>
          </w:p>
        </w:tc>
      </w:tr>
      <w:tr>
        <w:tc>
          <w:tcPr>
            <w:shd w:fill="d9d9d9" w:val="clear"/>
          </w:tcPr>
          <w:p w:rsidR="00000000" w:rsidDel="00000000" w:rsidP="00000000" w:rsidRDefault="00000000" w:rsidRPr="00000000" w14:paraId="0000003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Describe other participant interaction modifications (awards, results, etc.)</w:t>
            </w:r>
          </w:p>
        </w:tc>
      </w:tr>
      <w:tr>
        <w:trPr>
          <w:trHeight w:val="720" w:hRule="atLeast"/>
        </w:trPr>
        <w:tc>
          <w:tcPr>
            <w:tcBorders>
              <w:bottom w:color="000000" w:space="0" w:sz="4" w:val="single"/>
            </w:tcBorders>
          </w:tcPr>
          <w:p w:rsidR="00000000" w:rsidDel="00000000" w:rsidP="00000000" w:rsidRDefault="00000000" w:rsidRPr="00000000" w14:paraId="0000003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Results will be posted on the website at the conclusion of each day’s events.  Swimmers who earn medals will follow safety protocols when picking up their medal.</w:t>
            </w:r>
          </w:p>
          <w:p w:rsidR="00000000" w:rsidDel="00000000" w:rsidP="00000000" w:rsidRDefault="00000000" w:rsidRPr="00000000" w14:paraId="0000003F">
            <w:pPr>
              <w:spacing w:line="240" w:lineRule="auto"/>
              <w:rPr>
                <w:rFonts w:ascii="Calibri" w:cs="Calibri" w:eastAsia="Calibri" w:hAnsi="Calibri"/>
                <w:sz w:val="24"/>
                <w:szCs w:val="24"/>
              </w:rPr>
            </w:pPr>
            <w:r w:rsidDel="00000000" w:rsidR="00000000" w:rsidRPr="00000000">
              <w:rPr>
                <w:rtl w:val="0"/>
              </w:rPr>
            </w:r>
          </w:p>
        </w:tc>
      </w:tr>
      <w:tr>
        <w:tc>
          <w:tcPr>
            <w:shd w:fill="d9d9d9" w:val="clear"/>
          </w:tcPr>
          <w:p w:rsidR="00000000" w:rsidDel="00000000" w:rsidP="00000000" w:rsidRDefault="00000000" w:rsidRPr="00000000" w14:paraId="0000004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Describe post-event notification protocol, in the event that an attendee subsequently tests positive for COVID-19</w:t>
            </w:r>
          </w:p>
        </w:tc>
      </w:tr>
      <w:tr>
        <w:trPr>
          <w:trHeight w:val="720" w:hRule="atLeast"/>
        </w:trPr>
        <w:tc>
          <w:tcPr/>
          <w:p w:rsidR="00000000" w:rsidDel="00000000" w:rsidP="00000000" w:rsidRDefault="00000000" w:rsidRPr="00000000" w14:paraId="0000004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When attendees check in at the Dixie Center, they are required to give a current phone number so that they can be reached if someone in their event or at the facility subsequently tests positive. They will be reached by text and/or email and updates will be posted on the HWSG website and in the sports lounge at the Dixie Center.</w:t>
            </w:r>
          </w:p>
          <w:p w:rsidR="00000000" w:rsidDel="00000000" w:rsidP="00000000" w:rsidRDefault="00000000" w:rsidRPr="00000000" w14:paraId="00000042">
            <w:pPr>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43">
      <w:pPr>
        <w:tabs>
          <w:tab w:val="right" w:pos="10080"/>
        </w:tabs>
        <w:spacing w:after="200" w:line="240" w:lineRule="auto"/>
        <w:rPr>
          <w:rFonts w:ascii="Calibri" w:cs="Calibri" w:eastAsia="Calibri" w:hAnsi="Calibri"/>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oronavirus.utah.gov/utah-health-guidance-levels/" TargetMode="External"/><Relationship Id="rId7" Type="http://schemas.openxmlformats.org/officeDocument/2006/relationships/hyperlink" Target="https://coronavirus.utah.gov/utah-health-guidance-levels/" TargetMode="External"/><Relationship Id="rId8" Type="http://schemas.openxmlformats.org/officeDocument/2006/relationships/hyperlink" Target="https://wellness.dixie.edu/coronavirus-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