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9" w:after="199" w:line="240" w:lineRule="auto"/>
        <w:ind w:right="29" w:left="0"/>
        <w:jc w:val="left"/>
        <w:textAlignment w:val="baseline"/>
      </w:pPr>
      <w:r>
        <w:drawing>
          <wp:inline>
            <wp:extent cx="5925185" cy="5840095"/>
            <wp:docPr name="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58400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39" w:after="0" w:line="324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color w:val="000000"/>
          <w:spacing w:val="1"/>
          <w:w w:val="100"/>
          <w:sz w:val="32"/>
          <w:vertAlign w:val="baseline"/>
          <w:lang w:val="en-US"/>
        </w:rPr>
      </w:pPr>
      <w:r>
        <w:rPr>
          <w:rFonts w:ascii="Calibri" w:hAnsi="Calibri" w:eastAsia="Calibri"/>
          <w:b w:val="true"/>
          <w:color w:val="000000"/>
          <w:spacing w:val="1"/>
          <w:w w:val="100"/>
          <w:sz w:val="32"/>
          <w:vertAlign w:val="baseline"/>
          <w:lang w:val="en-US"/>
        </w:rPr>
        <w:t xml:space="preserve">HOSTED BY: Binghamton University Masters Swim Club</w:t>
      </w:r>
    </w:p>
    <w:p>
      <w:pPr>
        <w:pageBreakBefore w:val="false"/>
        <w:spacing w:before="590" w:after="0" w:line="528" w:lineRule="exact"/>
        <w:ind w:right="864" w:left="0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Meet Directors: Steven Kristek, Dave Werner, and Matt Losinger Volunteers: The Binghamton University Varsity Swimming and Diving Team BU Head Coach: Brad Smith</w:t>
      </w:r>
    </w:p>
    <w:p>
      <w:pPr>
        <w:sectPr>
          <w:type w:val="nextPage"/>
          <w:pgSz w:w="12240" w:h="15840" w:orient="portrait"/>
          <w:pgMar w:bottom="1324" w:top="2160" w:right="1440" w:left="1440" w:header="720" w:footer="720"/>
          <w:titlePg w:val="false"/>
          <w:textDirection w:val="lrTb"/>
        </w:sectPr>
      </w:pPr>
    </w:p>
    <w:p/>
    <w:p>
      <w:pPr>
        <w:sectPr>
          <w:type w:val="nextPage"/>
          <w:pgSz w:w="12240" w:h="15840" w:orient="portrait"/>
          <w:pgMar w:bottom="1044" w:top="1152" w:right="1800" w:left="1800" w:header="720" w:footer="720"/>
          <w:titlePg w:val="false"/>
          <w:textDirection w:val="lrTb"/>
        </w:sectPr>
      </w:pPr>
    </w:p>
    <w:p>
      <w:pPr>
        <w:pageBreakBefore w:val="false"/>
        <w:spacing w:before="13" w:after="187" w:line="369" w:lineRule="exact"/>
        <w:ind w:right="576" w:left="0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Calibri" w:hAnsi="Calibri" w:eastAsia="Calibri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Session 1 (4/13) Schedule: </w:t>
      </w: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Warm up is from 4:00 pm to 4:50 pm, meet starts promptly at 5:00 pm.</w:t>
      </w:r>
    </w:p>
    <w:tbl>
      <w:tblPr>
        <w:jc w:val="left"/>
        <w:tblInd w:w="1306" w:type="dxa"/>
        <w:tblLayout w:type="fixed"/>
        <w:tblCellMar>
          <w:left w:w="0" w:type="dxa"/>
          <w:right w:w="0" w:type="dxa"/>
        </w:tblCellMar>
      </w:tblPr>
      <w:tblGrid>
        <w:gridCol w:w="2371"/>
        <w:gridCol w:w="1325"/>
        <w:gridCol w:w="2635"/>
        <w:gridCol w:w="518"/>
      </w:tblGrid>
      <w:tr>
        <w:trPr>
          <w:trHeight w:val="355" w:hRule="exact"/>
        </w:trPr>
        <w:tc>
          <w:tcPr>
            <w:tcW w:w="36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44" w:after="25" w:line="285" w:lineRule="exact"/>
              <w:ind w:right="91" w:left="0" w:firstLine="0"/>
              <w:jc w:val="right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Event #</w:t>
            </w:r>
          </w:p>
        </w:tc>
        <w:tc>
          <w:tcPr>
            <w:tcW w:w="500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55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4" w:after="25" w:line="28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Event Name</w:t>
            </w:r>
          </w:p>
        </w:tc>
      </w:tr>
      <w:tr>
        <w:trPr>
          <w:trHeight w:val="351" w:hRule="exact"/>
        </w:trPr>
        <w:tc>
          <w:tcPr>
            <w:tcW w:w="36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39" w:after="20" w:line="286" w:lineRule="exact"/>
              <w:ind w:right="451" w:left="0" w:firstLine="0"/>
              <w:jc w:val="right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</w:t>
            </w:r>
          </w:p>
        </w:tc>
        <w:tc>
          <w:tcPr>
            <w:tcW w:w="500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55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Mixed 1650 Free</w:t>
            </w:r>
          </w:p>
        </w:tc>
      </w:tr>
      <w:tr>
        <w:trPr>
          <w:trHeight w:val="355" w:hRule="exact"/>
        </w:trPr>
        <w:tc>
          <w:tcPr>
            <w:tcW w:w="36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55" w:type="auto"/>
            <w:gridSpan w:val="3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6" w:line="309" w:lineRule="exact"/>
              <w:ind w:right="2453" w:left="0" w:firstLine="0"/>
              <w:jc w:val="right"/>
              <w:textAlignment w:val="baseline"/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15 Minute Break</w:t>
            </w:r>
          </w:p>
        </w:tc>
      </w:tr>
      <w:tr>
        <w:trPr>
          <w:trHeight w:val="359" w:hRule="exact"/>
        </w:trPr>
        <w:tc>
          <w:tcPr>
            <w:tcW w:w="36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39" w:after="20" w:line="286" w:lineRule="exact"/>
              <w:ind w:right="451" w:left="0" w:firstLine="0"/>
              <w:jc w:val="right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</w:t>
            </w:r>
          </w:p>
        </w:tc>
        <w:tc>
          <w:tcPr>
            <w:tcW w:w="500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55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Mixed 400 IM</w:t>
            </w:r>
          </w:p>
        </w:tc>
      </w:tr>
    </w:tbl>
    <w:p>
      <w:pPr>
        <w:spacing w:before="0" w:after="460" w:line="20" w:lineRule="exact"/>
      </w:pPr>
    </w:p>
    <w:p>
      <w:pPr>
        <w:pageBreakBefore w:val="false"/>
        <w:spacing w:before="0" w:after="211" w:line="367" w:lineRule="exact"/>
        <w:ind w:right="720" w:left="0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Calibri" w:hAnsi="Calibri" w:eastAsia="Calibri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Session 2 (4/14) and Session 3 (4/15): </w:t>
      </w: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Warm up is from 8:00 am to 8:50 am, meet starts promptly at 9:00 am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38"/>
        <w:gridCol w:w="3096"/>
        <w:gridCol w:w="360"/>
        <w:gridCol w:w="1080"/>
        <w:gridCol w:w="3912"/>
        <w:gridCol w:w="350"/>
        <w:gridCol w:w="355"/>
        <w:gridCol w:w="351"/>
        <w:gridCol w:w="-1181"/>
      </w:tblGrid>
      <w:tr>
        <w:trPr>
          <w:trHeight w:val="355" w:hRule="exact"/>
        </w:trPr>
        <w:tc>
          <w:tcPr>
            <w:tcW w:w="4234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4" w:after="10" w:line="29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Session 2 (April 14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superscript"/>
                <w:lang w:val="en-US"/>
              </w:rPr>
              <w:t xml:space="preserve">th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)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461" w:type="auto"/>
            <w:gridSpan w:val="6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4" w:after="10" w:line="297" w:lineRule="exact"/>
              <w:ind w:right="1276" w:left="0" w:firstLine="0"/>
              <w:jc w:val="right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Session 3 (April 15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superscript"/>
                <w:lang w:val="en-US"/>
              </w:rPr>
              <w:t xml:space="preserve">th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)</w:t>
            </w:r>
          </w:p>
        </w:tc>
      </w:tr>
      <w:tr>
        <w:trPr>
          <w:trHeight w:val="351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1" w:line="28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Event #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1" w:line="28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Event Name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1" w:line="28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Event #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1" w:line="28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Event Name</w:t>
            </w:r>
          </w:p>
        </w:tc>
      </w:tr>
      <w:tr>
        <w:trPr>
          <w:trHeight w:val="355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3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3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100 Fr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3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23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29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400 Medley Relay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4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100 Fr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24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400 Medley Relay</w:t>
            </w:r>
          </w:p>
        </w:tc>
      </w:tr>
      <w:tr>
        <w:trPr>
          <w:trHeight w:val="351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5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4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200 Fly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25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200 Fr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6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9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200 Fly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26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200 Fr</w:t>
            </w:r>
          </w:p>
        </w:tc>
      </w:tr>
      <w:tr>
        <w:trPr>
          <w:trHeight w:val="355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7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8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Mixed 400 Fr Relay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27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100 IM</w:t>
            </w:r>
          </w:p>
        </w:tc>
      </w:tr>
      <w:tr>
        <w:trPr>
          <w:trHeight w:val="351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4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8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3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Mixed 200 Medley Relay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4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28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4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100 IM</w:t>
            </w:r>
          </w:p>
        </w:tc>
      </w:tr>
      <w:tr>
        <w:trPr>
          <w:trHeight w:val="350" w:hRule="exact"/>
        </w:trPr>
        <w:tc>
          <w:tcPr>
            <w:tcW w:w="4234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0" w:line="30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15 Minute Break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29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9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Mixed 400 Medley Relay</w:t>
            </w:r>
          </w:p>
        </w:tc>
      </w:tr>
      <w:tr>
        <w:trPr>
          <w:trHeight w:val="355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9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50 Br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461" w:type="auto"/>
            <w:gridSpan w:val="6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0" w:line="301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15 Minute Break</w:t>
            </w:r>
          </w:p>
        </w:tc>
      </w:tr>
      <w:tr>
        <w:trPr>
          <w:trHeight w:val="351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10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50 Br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30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Mixed 200 Fr Relay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11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200 IM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31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50 Ba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12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200 IM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32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50 Ba</w:t>
            </w:r>
          </w:p>
        </w:tc>
      </w:tr>
      <w:tr>
        <w:trPr>
          <w:trHeight w:val="356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5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13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5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500 Fr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5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33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5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100 Br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14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500 Fr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34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100 Br</w:t>
            </w:r>
          </w:p>
        </w:tc>
      </w:tr>
      <w:tr>
        <w:trPr>
          <w:trHeight w:val="350" w:hRule="exact"/>
        </w:trPr>
        <w:tc>
          <w:tcPr>
            <w:tcW w:w="4234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0" w:line="30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15 Minute Break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35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50 Fr</w:t>
            </w:r>
          </w:p>
        </w:tc>
      </w:tr>
      <w:tr>
        <w:trPr>
          <w:trHeight w:val="356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15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100 Ba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36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50 Fr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16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100 Ba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461" w:type="auto"/>
            <w:gridSpan w:val="6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0" w:line="30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i w:val="tru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15 Minute Break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17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200 Br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37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200 Ba</w:t>
            </w:r>
          </w:p>
        </w:tc>
      </w:tr>
      <w:tr>
        <w:trPr>
          <w:trHeight w:val="351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18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200 Br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38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200 Ba</w:t>
            </w:r>
          </w:p>
        </w:tc>
      </w:tr>
      <w:tr>
        <w:trPr>
          <w:trHeight w:val="355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4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19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4" w:after="14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50 Fly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4" w:after="15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39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4" w:after="14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100 Fly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20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9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50 Fly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40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9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100 Fly</w:t>
            </w:r>
          </w:p>
        </w:tc>
      </w:tr>
      <w:tr>
        <w:trPr>
          <w:trHeight w:val="351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21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200 Fr Relay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0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41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400 Fr Relay</w:t>
            </w:r>
          </w:p>
        </w:tc>
      </w:tr>
      <w:tr>
        <w:trPr>
          <w:trHeight w:val="355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4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22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4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200 Fr Relay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4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42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4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400 Fr Relay</w:t>
            </w:r>
          </w:p>
        </w:tc>
      </w:tr>
      <w:tr>
        <w:trPr>
          <w:trHeight w:val="350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43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8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Women’s 200 Medley Relay</w:t>
            </w:r>
          </w:p>
        </w:tc>
      </w:tr>
      <w:tr>
        <w:trPr>
          <w:trHeight w:val="361" w:hRule="exact"/>
        </w:trPr>
        <w:tc>
          <w:tcPr>
            <w:tcW w:w="11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2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EBEBE" w:fill="BEBEBE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9" w:line="28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44</w:t>
            </w:r>
          </w:p>
        </w:tc>
        <w:tc>
          <w:tcPr>
            <w:tcW w:w="9461" w:type="auto"/>
            <w:gridSpan w:val="5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28" w:line="28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Men’s 200 Medley Relay</w:t>
            </w:r>
          </w:p>
        </w:tc>
      </w:tr>
    </w:tbl>
    <w:p>
      <w:pPr>
        <w:sectPr>
          <w:type w:val="nextPage"/>
          <w:pgSz w:w="12240" w:h="15840" w:orient="portrait"/>
          <w:pgMar w:bottom="1064" w:top="1380" w:right="1368" w:left="1392" w:header="720" w:footer="720"/>
          <w:titlePg w:val="false"/>
          <w:textDirection w:val="lrTb"/>
        </w:sectPr>
      </w:pPr>
    </w:p>
    <w:p>
      <w:pPr>
        <w:pageBreakBefore w:val="false"/>
        <w:spacing w:before="35" w:after="0" w:line="287" w:lineRule="exact"/>
        <w:ind w:right="0" w:left="144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Calibri" w:hAnsi="Calibri" w:eastAsia="Calibri"/>
          <w:b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 Note on the 1650 Free: </w:t>
      </w:r>
    </w:p>
    <w:p>
      <w:pPr>
        <w:pageBreakBefore w:val="false"/>
        <w:spacing w:before="160" w:after="0" w:line="369" w:lineRule="exact"/>
        <w:ind w:right="144" w:left="144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Positive check in for the 1650 Fr before 4:30 pm is required. If there are a significant number of scratches in this event then we will re-seed the heats prior to the start of the meet. </w:t>
      </w:r>
      <w:r>
        <w:rPr>
          <w:rFonts w:ascii="Calibri" w:hAnsi="Calibri" w:eastAsia="Calibri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Please pay attention for this announcement</w:t>
      </w: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.</w:t>
      </w:r>
      <w:r>
        <w:rPr>
          <w:rFonts w:ascii="Calibri" w:hAnsi="Calibri" w:eastAsia="Calibri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241" w:after="0" w:line="287" w:lineRule="exact"/>
        <w:ind w:right="0" w:left="144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Calibri" w:hAnsi="Calibri" w:eastAsia="Calibri"/>
          <w:b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Relay Entries: 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936"/>
        </w:tabs>
        <w:spacing w:before="240" w:after="0" w:line="302" w:lineRule="exact"/>
        <w:ind w:right="0" w:left="504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Entries for events 7 &amp; 8 are due by 9 am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936"/>
        </w:tabs>
        <w:spacing w:before="82" w:after="0" w:line="302" w:lineRule="exact"/>
        <w:ind w:right="0" w:left="504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Entries for events 21 and 22 are due by 12:00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936"/>
        </w:tabs>
        <w:spacing w:before="82" w:after="0" w:line="302" w:lineRule="exact"/>
        <w:ind w:right="0" w:left="504" w:firstLine="0"/>
        <w:jc w:val="left"/>
        <w:textAlignment w:val="baseline"/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Entries for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ALL </w:t>
      </w:r>
      <w:r>
        <w:rPr>
          <w:rFonts w:ascii="Calibri" w:hAnsi="Calibri" w:eastAsia="Calibri"/>
          <w:color w:val="000000"/>
          <w:spacing w:val="0"/>
          <w:w w:val="100"/>
          <w:sz w:val="28"/>
          <w:vertAlign w:val="baseline"/>
          <w:lang w:val="en-US"/>
        </w:rPr>
        <w:t xml:space="preserve">Sunday relays are due by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END OF DAY Saturday</w:t>
      </w:r>
    </w:p>
    <w:p>
      <w:pPr>
        <w:sectPr>
          <w:type w:val="nextPage"/>
          <w:pgSz w:w="12240" w:h="15840" w:orient="portrait"/>
          <w:pgMar w:bottom="10504" w:top="1440" w:right="1490" w:left="127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772400" cy="10029825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772400" cy="10029825"/>
            <wp:docPr name="Picture" id="3"/>
            <a:graphic>
              <a:graphicData uri="http://schemas.openxmlformats.org/drawingml/2006/picture">
                <pic:pic>
                  <pic:nvPicPr>
                    <pic:cNvPr id="3" name="Picture"/>
                    <pic:cNvPicPr preferRelativeResize="false"/>
                  </pic:nvPicPr>
                  <pic:blipFill>
                    <a:blip r:embed="prId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772400" cy="10029825"/>
            <wp:docPr name="Picture" id="4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p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772400" cy="10029825"/>
            <wp:docPr name="Picture" id="5"/>
            <a:graphic>
              <a:graphicData uri="http://schemas.openxmlformats.org/drawingml/2006/picture">
                <pic:pic>
                  <pic:nvPicPr>
                    <pic:cNvPr id="5" name="Picture"/>
                    <pic:cNvPicPr preferRelativeResize="false"/>
                  </pic:nvPicPr>
                  <pic:blipFill>
                    <a:blip r:embed="p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772400" cy="10029825"/>
            <wp:docPr name="Picture" id="6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p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772400" cy="10029825"/>
            <wp:docPr name="Picture" id="7"/>
            <a:graphic>
              <a:graphicData uri="http://schemas.openxmlformats.org/drawingml/2006/picture">
                <pic:pic>
                  <pic:nvPicPr>
                    <pic:cNvPr id="7" name="Picture"/>
                    <pic:cNvPicPr preferRelativeResize="false"/>
                  </pic:nvPicPr>
                  <pic:blipFill>
                    <a:blip r:embed="p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772400" cy="10029825"/>
            <wp:docPr name="Picture" id="8"/>
            <a:graphic>
              <a:graphicData uri="http://schemas.openxmlformats.org/drawingml/2006/picture">
                <pic:pic>
                  <pic:nvPicPr>
                    <pic:cNvPr id="8" name="Picture"/>
                    <pic:cNvPicPr preferRelativeResize="false"/>
                  </pic:nvPicPr>
                  <pic:blipFill>
                    <a:blip r:embed="p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2240" w:h="15840" w:orient="portrait"/>
          <w:pgMar w:bottom="0" w:top="0" w:right="0" w:left="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772400" cy="10029825"/>
            <wp:docPr name="Picture" id="9"/>
            <a:graphic>
              <a:graphicData uri="http://schemas.openxmlformats.org/drawingml/2006/picture">
                <pic:pic>
                  <pic:nvPicPr>
                    <pic:cNvPr id="9" name="Picture"/>
                    <pic:cNvPicPr preferRelativeResize="false"/>
                  </pic:nvPicPr>
                  <pic:blipFill>
                    <a:blip r:embed="p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nextPage"/>
      <w:pgSz w:w="12240" w:h="15840" w:orient="portrait"/>
      <w:pgMar w:bottom="0" w:top="0" w:right="0" w:left="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432"/>
        </w:tabs>
      </w:pPr>
      <w:rPr>
        <w:rFonts w:ascii="Symbol" w:hAnsi="Symbol" w:eastAsia="Symbo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png"/><Relationship Id="prId3" Type="http://schemas.openxmlformats.org/officeDocument/2006/relationships/image" Target="media/image3.png"/><Relationship Id="prId4" Type="http://schemas.openxmlformats.org/officeDocument/2006/relationships/image" Target="media/image4.png"/><Relationship Id="prId5" Type="http://schemas.openxmlformats.org/officeDocument/2006/relationships/image" Target="media/image5.png"/><Relationship Id="prId6" Type="http://schemas.openxmlformats.org/officeDocument/2006/relationships/image" Target="media/image6.png"/><Relationship Id="prId7" Type="http://schemas.openxmlformats.org/officeDocument/2006/relationships/image" Target="media/image7.png"/><Relationship Id="prId8" Type="http://schemas.openxmlformats.org/officeDocument/2006/relationships/image" Target="media/image8.png"/><Relationship Id="prId9" Type="http://schemas.openxmlformats.org/officeDocument/2006/relationships/image" Target="media/image9.pn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