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D4B" w:rsidRDefault="00E82D4B" w:rsidP="00F70F54">
      <w:pPr>
        <w:pStyle w:val="NoSpacing"/>
        <w:jc w:val="center"/>
        <w:rPr>
          <w:b/>
          <w:sz w:val="28"/>
          <w:szCs w:val="28"/>
        </w:rPr>
      </w:pPr>
      <w:r w:rsidRPr="00E82D4B">
        <w:rPr>
          <w:b/>
          <w:noProof/>
          <w:sz w:val="28"/>
          <w:szCs w:val="28"/>
        </w:rPr>
        <w:drawing>
          <wp:anchor distT="0" distB="0" distL="114300" distR="114300" simplePos="0" relativeHeight="251658240" behindDoc="1" locked="0" layoutInCell="1" allowOverlap="1" wp14:anchorId="5954DD62" wp14:editId="27BDF0F0">
            <wp:simplePos x="0" y="0"/>
            <wp:positionH relativeFrom="margin">
              <wp:align>center</wp:align>
            </wp:positionH>
            <wp:positionV relativeFrom="paragraph">
              <wp:posOffset>0</wp:posOffset>
            </wp:positionV>
            <wp:extent cx="1560195" cy="1237615"/>
            <wp:effectExtent l="0" t="0" r="1905" b="635"/>
            <wp:wrapTight wrapText="bothSides">
              <wp:wrapPolygon edited="0">
                <wp:start x="0" y="0"/>
                <wp:lineTo x="0" y="21279"/>
                <wp:lineTo x="21363" y="21279"/>
                <wp:lineTo x="21363" y="0"/>
                <wp:lineTo x="0" y="0"/>
              </wp:wrapPolygon>
            </wp:wrapTight>
            <wp:docPr id="1" name="Picture 1" descr="C:\Users\amccuddy\Desktop\Swim Stuff\FAST Website\Logo\Fast_Logo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ccuddy\Desktop\Swim Stuff\FAST Website\Logo\Fast_Logo_Whi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0195" cy="1237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D4B" w:rsidRDefault="00E82D4B" w:rsidP="00F70F54">
      <w:pPr>
        <w:pStyle w:val="NoSpacing"/>
        <w:jc w:val="center"/>
        <w:rPr>
          <w:b/>
          <w:sz w:val="28"/>
          <w:szCs w:val="28"/>
        </w:rPr>
      </w:pPr>
    </w:p>
    <w:p w:rsidR="00E82D4B" w:rsidRDefault="00E82D4B" w:rsidP="00F70F54">
      <w:pPr>
        <w:pStyle w:val="NoSpacing"/>
        <w:jc w:val="center"/>
        <w:rPr>
          <w:b/>
          <w:sz w:val="28"/>
          <w:szCs w:val="28"/>
        </w:rPr>
      </w:pPr>
    </w:p>
    <w:p w:rsidR="00E82D4B" w:rsidRDefault="00E82D4B" w:rsidP="00F70F54">
      <w:pPr>
        <w:pStyle w:val="NoSpacing"/>
        <w:jc w:val="center"/>
        <w:rPr>
          <w:b/>
          <w:sz w:val="28"/>
          <w:szCs w:val="28"/>
        </w:rPr>
      </w:pPr>
    </w:p>
    <w:p w:rsidR="00E82D4B" w:rsidRDefault="00E82D4B" w:rsidP="00F70F54">
      <w:pPr>
        <w:pStyle w:val="NoSpacing"/>
        <w:jc w:val="center"/>
        <w:rPr>
          <w:b/>
          <w:sz w:val="28"/>
          <w:szCs w:val="28"/>
        </w:rPr>
      </w:pPr>
    </w:p>
    <w:p w:rsidR="00E82D4B" w:rsidRDefault="00E82D4B" w:rsidP="00F70F54">
      <w:pPr>
        <w:pStyle w:val="NoSpacing"/>
        <w:jc w:val="center"/>
        <w:rPr>
          <w:b/>
          <w:sz w:val="28"/>
          <w:szCs w:val="28"/>
        </w:rPr>
      </w:pPr>
    </w:p>
    <w:p w:rsidR="00AB0C54" w:rsidRPr="00F70F54" w:rsidRDefault="00F70F54" w:rsidP="00F70F54">
      <w:pPr>
        <w:pStyle w:val="NoSpacing"/>
        <w:jc w:val="center"/>
        <w:rPr>
          <w:b/>
          <w:sz w:val="28"/>
          <w:szCs w:val="28"/>
        </w:rPr>
      </w:pPr>
      <w:r w:rsidRPr="00F70F54">
        <w:rPr>
          <w:b/>
          <w:sz w:val="28"/>
          <w:szCs w:val="28"/>
        </w:rPr>
        <w:t>FAST Short Course Meters Masters Swim Meet</w:t>
      </w:r>
    </w:p>
    <w:p w:rsidR="00F70F54" w:rsidRDefault="00F70F54" w:rsidP="00F70F54">
      <w:pPr>
        <w:pStyle w:val="NoSpacing"/>
        <w:jc w:val="center"/>
        <w:rPr>
          <w:b/>
          <w:sz w:val="28"/>
          <w:szCs w:val="28"/>
        </w:rPr>
      </w:pPr>
      <w:r w:rsidRPr="00F70F54">
        <w:rPr>
          <w:b/>
          <w:sz w:val="28"/>
          <w:szCs w:val="28"/>
        </w:rPr>
        <w:t>Saturday, October 5, 2013</w:t>
      </w:r>
    </w:p>
    <w:p w:rsidR="00F70F54" w:rsidRDefault="00F70F54" w:rsidP="00F70F54">
      <w:pPr>
        <w:pStyle w:val="NoSpacing"/>
        <w:jc w:val="center"/>
        <w:rPr>
          <w:b/>
          <w:sz w:val="28"/>
          <w:szCs w:val="28"/>
        </w:rPr>
      </w:pPr>
    </w:p>
    <w:p w:rsidR="00F70F54" w:rsidRDefault="00F70F54" w:rsidP="00F70F54">
      <w:pPr>
        <w:pStyle w:val="NoSpacing"/>
        <w:jc w:val="center"/>
        <w:rPr>
          <w:b/>
        </w:rPr>
      </w:pPr>
      <w:r>
        <w:rPr>
          <w:b/>
        </w:rPr>
        <w:t>Sanctioned by North Texas Masters Swim</w:t>
      </w:r>
      <w:r w:rsidR="001101F9">
        <w:rPr>
          <w:b/>
        </w:rPr>
        <w:t>ming for USMS, Inc. – Sanction</w:t>
      </w:r>
      <w:r w:rsidR="00920C97">
        <w:rPr>
          <w:b/>
        </w:rPr>
        <w:t xml:space="preserve"> #</w:t>
      </w:r>
      <w:r w:rsidR="001101F9">
        <w:rPr>
          <w:b/>
        </w:rPr>
        <w:t xml:space="preserve"> 263-S006</w:t>
      </w:r>
    </w:p>
    <w:p w:rsidR="007D3BFC" w:rsidRDefault="007D3BFC" w:rsidP="00F70F54">
      <w:pPr>
        <w:pStyle w:val="NoSpacing"/>
        <w:jc w:val="center"/>
        <w:rPr>
          <w:b/>
        </w:rPr>
      </w:pPr>
    </w:p>
    <w:p w:rsidR="000C37AD" w:rsidRPr="000C37AD" w:rsidRDefault="000C37AD" w:rsidP="007D3BFC">
      <w:pPr>
        <w:pStyle w:val="NoSpacing"/>
        <w:rPr>
          <w:u w:val="single"/>
        </w:rPr>
      </w:pPr>
      <w:r w:rsidRPr="000C37AD">
        <w:rPr>
          <w:b/>
          <w:u w:val="single"/>
        </w:rPr>
        <w:t>Location</w:t>
      </w:r>
      <w:r w:rsidR="007D3BFC" w:rsidRPr="000C37AD">
        <w:rPr>
          <w:u w:val="single"/>
        </w:rPr>
        <w:t xml:space="preserve"> </w:t>
      </w:r>
    </w:p>
    <w:p w:rsidR="007D3BFC" w:rsidRDefault="007D3BFC" w:rsidP="007D3BFC">
      <w:pPr>
        <w:pStyle w:val="NoSpacing"/>
      </w:pPr>
      <w:r>
        <w:t>Wilkerson-</w:t>
      </w:r>
      <w:proofErr w:type="spellStart"/>
      <w:r>
        <w:t>Greines</w:t>
      </w:r>
      <w:proofErr w:type="spellEnd"/>
      <w:r>
        <w:t xml:space="preserve"> Activity Center, 5100 C.A. Roberson Blvd, Fort Worth, Texas.  Take the Wichita St. exit off I-20 in Fort Worth.  Go north and the natatorium is next to Clark Field.</w:t>
      </w:r>
    </w:p>
    <w:p w:rsidR="007D3BFC" w:rsidRDefault="007D3BFC" w:rsidP="007D3BFC">
      <w:pPr>
        <w:pStyle w:val="NoSpacing"/>
      </w:pPr>
    </w:p>
    <w:p w:rsidR="007D3BFC" w:rsidRDefault="007D3BFC" w:rsidP="007D3BFC">
      <w:pPr>
        <w:pStyle w:val="NoSpacing"/>
        <w:rPr>
          <w:rFonts w:cs="Arial"/>
          <w:color w:val="000000"/>
        </w:rPr>
      </w:pPr>
      <w:r w:rsidRPr="007D3BFC">
        <w:rPr>
          <w:rFonts w:cs="Arial"/>
          <w:color w:val="000000"/>
        </w:rPr>
        <w:t xml:space="preserve">The natatorium is a 50 meter indoor </w:t>
      </w:r>
      <w:r w:rsidR="00413A25">
        <w:rPr>
          <w:rFonts w:cs="Arial"/>
          <w:color w:val="000000"/>
        </w:rPr>
        <w:t>facility, divided into a 25 meter</w:t>
      </w:r>
      <w:r w:rsidRPr="007D3BFC">
        <w:rPr>
          <w:rFonts w:cs="Arial"/>
          <w:color w:val="000000"/>
        </w:rPr>
        <w:t xml:space="preserve"> / 8-lane competition</w:t>
      </w:r>
      <w:r w:rsidR="00413A25">
        <w:rPr>
          <w:rFonts w:cs="Arial"/>
          <w:color w:val="000000"/>
        </w:rPr>
        <w:t xml:space="preserve"> pool and a 25 yard / 8</w:t>
      </w:r>
      <w:r w:rsidRPr="007D3BFC">
        <w:rPr>
          <w:rFonts w:cs="Arial"/>
          <w:color w:val="000000"/>
        </w:rPr>
        <w:t>-lane warm-up pool.  Daktronics timing equipment will be used. There is ample bleacher space.  There is ample</w:t>
      </w:r>
      <w:r>
        <w:rPr>
          <w:rFonts w:cs="Arial"/>
          <w:color w:val="000000"/>
        </w:rPr>
        <w:t xml:space="preserve"> free</w:t>
      </w:r>
      <w:r w:rsidRPr="007D3BFC">
        <w:rPr>
          <w:rFonts w:cs="Arial"/>
          <w:color w:val="000000"/>
        </w:rPr>
        <w:t xml:space="preserve"> parking.</w:t>
      </w:r>
    </w:p>
    <w:p w:rsidR="00BF11D3" w:rsidRDefault="00BF11D3" w:rsidP="007D3BFC">
      <w:pPr>
        <w:pStyle w:val="NoSpacing"/>
        <w:rPr>
          <w:rFonts w:cs="Arial"/>
          <w:color w:val="000000"/>
        </w:rPr>
      </w:pPr>
    </w:p>
    <w:p w:rsidR="00413A25" w:rsidRDefault="00413A25" w:rsidP="007D3BFC">
      <w:pPr>
        <w:pStyle w:val="NoSpacing"/>
        <w:rPr>
          <w:rFonts w:cs="Arial"/>
          <w:color w:val="000000"/>
        </w:rPr>
      </w:pPr>
      <w:r w:rsidRPr="00413A25">
        <w:rPr>
          <w:rFonts w:cs="Arial"/>
          <w:b/>
          <w:color w:val="000000"/>
          <w:u w:val="single"/>
        </w:rPr>
        <w:t>Eligibility</w:t>
      </w:r>
      <w:r w:rsidR="00BF11D3">
        <w:rPr>
          <w:rFonts w:cs="Arial"/>
          <w:color w:val="000000"/>
        </w:rPr>
        <w:t xml:space="preserve"> </w:t>
      </w:r>
    </w:p>
    <w:p w:rsidR="00413A25" w:rsidRDefault="00413A25" w:rsidP="007D3BFC">
      <w:pPr>
        <w:pStyle w:val="NoSpacing"/>
        <w:rPr>
          <w:rFonts w:cs="Arial"/>
          <w:color w:val="000000"/>
        </w:rPr>
      </w:pPr>
      <w:r>
        <w:rPr>
          <w:rFonts w:cs="Arial"/>
          <w:color w:val="000000"/>
        </w:rPr>
        <w:t>Open to all currently registered USMS swimmers, ages 18 and over.</w:t>
      </w:r>
      <w:r w:rsidR="00920C97">
        <w:rPr>
          <w:rFonts w:cs="Arial"/>
          <w:color w:val="000000"/>
        </w:rPr>
        <w:t xml:space="preserve">  Eligibility for a participant’s age group shall be determined by their age as of December 31, 2013. </w:t>
      </w:r>
      <w:r>
        <w:rPr>
          <w:rFonts w:cs="Arial"/>
          <w:color w:val="000000"/>
        </w:rPr>
        <w:t xml:space="preserve">  Swimmers not currently registered with USMS will be given the opportunity to register with USMS while doing their online entry.</w:t>
      </w:r>
    </w:p>
    <w:p w:rsidR="007D3BFC" w:rsidRDefault="007D3BFC" w:rsidP="007D3BFC">
      <w:pPr>
        <w:pStyle w:val="NoSpacing"/>
        <w:rPr>
          <w:rFonts w:cs="Arial"/>
          <w:color w:val="000000"/>
        </w:rPr>
      </w:pPr>
    </w:p>
    <w:p w:rsidR="00413A25" w:rsidRDefault="007D3BFC" w:rsidP="007D3BFC">
      <w:pPr>
        <w:pStyle w:val="NoSpacing"/>
        <w:rPr>
          <w:rFonts w:cs="Arial"/>
          <w:b/>
          <w:color w:val="000000"/>
        </w:rPr>
      </w:pPr>
      <w:r w:rsidRPr="00413A25">
        <w:rPr>
          <w:rFonts w:cs="Arial"/>
          <w:b/>
          <w:color w:val="000000"/>
          <w:u w:val="single"/>
        </w:rPr>
        <w:t>Time</w:t>
      </w:r>
      <w:r>
        <w:rPr>
          <w:rFonts w:cs="Arial"/>
          <w:b/>
          <w:color w:val="000000"/>
        </w:rPr>
        <w:t xml:space="preserve"> </w:t>
      </w:r>
    </w:p>
    <w:p w:rsidR="007D3BFC" w:rsidRDefault="007D3BFC" w:rsidP="007D3BFC">
      <w:pPr>
        <w:pStyle w:val="NoSpacing"/>
        <w:rPr>
          <w:rFonts w:cs="Arial"/>
          <w:color w:val="000000"/>
        </w:rPr>
      </w:pPr>
      <w:r>
        <w:rPr>
          <w:rFonts w:cs="Arial"/>
          <w:color w:val="000000"/>
        </w:rPr>
        <w:t>Warm-up begins at 9:00am.  The meet will start at 10:00am.</w:t>
      </w:r>
    </w:p>
    <w:p w:rsidR="00413A25" w:rsidRDefault="00413A25" w:rsidP="007D3BFC">
      <w:pPr>
        <w:pStyle w:val="NoSpacing"/>
        <w:rPr>
          <w:rFonts w:cs="Arial"/>
          <w:color w:val="000000"/>
        </w:rPr>
      </w:pPr>
    </w:p>
    <w:p w:rsidR="00413A25" w:rsidRDefault="00413A25" w:rsidP="007D3BFC">
      <w:pPr>
        <w:pStyle w:val="NoSpacing"/>
        <w:rPr>
          <w:rFonts w:cs="Arial"/>
          <w:color w:val="000000"/>
        </w:rPr>
      </w:pPr>
      <w:r>
        <w:rPr>
          <w:rFonts w:cs="Arial"/>
          <w:b/>
          <w:color w:val="000000"/>
          <w:u w:val="single"/>
        </w:rPr>
        <w:t>Check In/Seeding</w:t>
      </w:r>
    </w:p>
    <w:p w:rsidR="00413A25" w:rsidRDefault="0045206D" w:rsidP="007D3BFC">
      <w:pPr>
        <w:pStyle w:val="NoSpacing"/>
        <w:rPr>
          <w:rFonts w:cs="Arial"/>
          <w:color w:val="000000"/>
        </w:rPr>
      </w:pPr>
      <w:r>
        <w:rPr>
          <w:rFonts w:cs="Arial"/>
          <w:color w:val="000000"/>
        </w:rPr>
        <w:t>Positive check in is required</w:t>
      </w:r>
      <w:r w:rsidR="00E82D4B">
        <w:rPr>
          <w:rFonts w:cs="Arial"/>
          <w:color w:val="000000"/>
        </w:rPr>
        <w:t xml:space="preserve"> for each event on Saturday</w:t>
      </w:r>
      <w:r>
        <w:rPr>
          <w:rFonts w:cs="Arial"/>
          <w:color w:val="000000"/>
        </w:rPr>
        <w:t xml:space="preserve">.  </w:t>
      </w:r>
    </w:p>
    <w:p w:rsidR="00413A25" w:rsidRDefault="00413A25" w:rsidP="007D3BFC">
      <w:pPr>
        <w:pStyle w:val="NoSpacing"/>
        <w:rPr>
          <w:rFonts w:cs="Arial"/>
          <w:color w:val="000000"/>
        </w:rPr>
      </w:pPr>
      <w:r>
        <w:rPr>
          <w:rFonts w:cs="Arial"/>
          <w:color w:val="000000"/>
        </w:rPr>
        <w:t>The meet will</w:t>
      </w:r>
      <w:r w:rsidR="00E82D4B">
        <w:rPr>
          <w:rFonts w:cs="Arial"/>
          <w:color w:val="000000"/>
        </w:rPr>
        <w:t xml:space="preserve"> be seeded slowest to fastest.</w:t>
      </w:r>
    </w:p>
    <w:p w:rsidR="007D3BFC" w:rsidRDefault="007D3BFC" w:rsidP="007D3BFC">
      <w:pPr>
        <w:pStyle w:val="NoSpacing"/>
        <w:rPr>
          <w:rFonts w:cs="Arial"/>
          <w:color w:val="000000"/>
        </w:rPr>
      </w:pPr>
    </w:p>
    <w:p w:rsidR="00413A25" w:rsidRPr="00413A25" w:rsidRDefault="00413A25" w:rsidP="007D3BFC">
      <w:pPr>
        <w:pStyle w:val="NoSpacing"/>
        <w:rPr>
          <w:rFonts w:cs="Arial"/>
          <w:color w:val="000000"/>
          <w:u w:val="single"/>
        </w:rPr>
      </w:pPr>
      <w:r w:rsidRPr="00413A25">
        <w:rPr>
          <w:rFonts w:cs="Arial"/>
          <w:b/>
          <w:color w:val="000000"/>
          <w:u w:val="single"/>
        </w:rPr>
        <w:t>Entries/Entry Fees</w:t>
      </w:r>
      <w:r w:rsidR="00BF11D3" w:rsidRPr="00413A25">
        <w:rPr>
          <w:rFonts w:cs="Arial"/>
          <w:color w:val="000000"/>
          <w:u w:val="single"/>
        </w:rPr>
        <w:t xml:space="preserve">  </w:t>
      </w:r>
    </w:p>
    <w:p w:rsidR="007D3BFC" w:rsidRDefault="00BF11D3" w:rsidP="007D3BFC">
      <w:pPr>
        <w:pStyle w:val="NoSpacing"/>
        <w:rPr>
          <w:rFonts w:cs="Arial"/>
          <w:color w:val="000000"/>
        </w:rPr>
      </w:pPr>
      <w:r>
        <w:rPr>
          <w:rFonts w:cs="Arial"/>
          <w:color w:val="000000"/>
        </w:rPr>
        <w:t>The entry fee is $30.00 to enter.  Swimmers may</w:t>
      </w:r>
      <w:r w:rsidR="000C37AD">
        <w:rPr>
          <w:rFonts w:cs="Arial"/>
          <w:color w:val="000000"/>
        </w:rPr>
        <w:t xml:space="preserve"> swim up to 5 individual events and two relays.</w:t>
      </w:r>
      <w:r w:rsidR="00413A25">
        <w:rPr>
          <w:rFonts w:cs="Arial"/>
          <w:color w:val="000000"/>
        </w:rPr>
        <w:t xml:space="preserve">  Entr</w:t>
      </w:r>
      <w:r w:rsidR="002046BD">
        <w:rPr>
          <w:rFonts w:cs="Arial"/>
          <w:color w:val="000000"/>
        </w:rPr>
        <w:t xml:space="preserve">ies must be submitted online at </w:t>
      </w:r>
      <w:bookmarkStart w:id="0" w:name="_GoBack"/>
      <w:bookmarkEnd w:id="0"/>
      <w:r w:rsidR="002046BD">
        <w:t>https://www.clubassistant.com/club/meet_information.cfm?c=2021&amp;smid=4926</w:t>
      </w:r>
      <w:r w:rsidR="00413A25">
        <w:rPr>
          <w:rFonts w:cs="Arial"/>
          <w:color w:val="000000"/>
        </w:rPr>
        <w:t xml:space="preserve"> by Tuesday, October 1, 2013, at 6:00 pm.  </w:t>
      </w:r>
      <w:r w:rsidR="0045206D">
        <w:rPr>
          <w:rFonts w:cs="Arial"/>
          <w:color w:val="000000"/>
        </w:rPr>
        <w:t>D</w:t>
      </w:r>
      <w:r w:rsidR="00413A25">
        <w:rPr>
          <w:rFonts w:cs="Arial"/>
          <w:color w:val="000000"/>
        </w:rPr>
        <w:t xml:space="preserve">eck entries will be accepted Saturday morning for $45.00.  No mailed entries will be accepted.  </w:t>
      </w:r>
    </w:p>
    <w:p w:rsidR="007D3D0E" w:rsidRDefault="007D3D0E" w:rsidP="007D3BFC">
      <w:pPr>
        <w:pStyle w:val="NoSpacing"/>
        <w:rPr>
          <w:rFonts w:cs="Arial"/>
          <w:color w:val="000000"/>
        </w:rPr>
      </w:pPr>
    </w:p>
    <w:p w:rsidR="007D3D0E" w:rsidRDefault="007D3D0E" w:rsidP="007D3BFC">
      <w:pPr>
        <w:pStyle w:val="NoSpacing"/>
        <w:rPr>
          <w:rFonts w:cs="Arial"/>
          <w:color w:val="000000"/>
        </w:rPr>
      </w:pPr>
      <w:r w:rsidRPr="00095682">
        <w:rPr>
          <w:rFonts w:cs="Arial"/>
          <w:color w:val="000000"/>
        </w:rPr>
        <w:t>A meet t-shirt will be included as part of the entry-fee.  You will be able to select your shirt size when you register online.</w:t>
      </w:r>
      <w:r w:rsidR="00BE0796">
        <w:rPr>
          <w:rFonts w:cs="Arial"/>
          <w:color w:val="000000"/>
        </w:rPr>
        <w:t xml:space="preserve">  Sizes are from adult small to adult 3XL.</w:t>
      </w:r>
      <w:r w:rsidRPr="00095682">
        <w:rPr>
          <w:rFonts w:cs="Arial"/>
          <w:color w:val="000000"/>
        </w:rPr>
        <w:t xml:space="preserve">  Unfortunately, t-shirts will not be available for same day deck entries.</w:t>
      </w:r>
      <w:r>
        <w:rPr>
          <w:rFonts w:cs="Arial"/>
          <w:color w:val="000000"/>
        </w:rPr>
        <w:t xml:space="preserve"> </w:t>
      </w:r>
    </w:p>
    <w:p w:rsidR="00413A25" w:rsidRDefault="00413A25" w:rsidP="007D3BFC">
      <w:pPr>
        <w:pStyle w:val="NoSpacing"/>
        <w:rPr>
          <w:rFonts w:cs="Arial"/>
          <w:color w:val="000000"/>
        </w:rPr>
      </w:pPr>
    </w:p>
    <w:p w:rsidR="00413A25" w:rsidRDefault="00413A25" w:rsidP="007D3BFC">
      <w:pPr>
        <w:pStyle w:val="NoSpacing"/>
        <w:rPr>
          <w:rFonts w:cs="Arial"/>
          <w:color w:val="000000"/>
        </w:rPr>
      </w:pPr>
      <w:r>
        <w:rPr>
          <w:rFonts w:cs="Arial"/>
          <w:b/>
          <w:color w:val="000000"/>
          <w:u w:val="single"/>
        </w:rPr>
        <w:t>Rules</w:t>
      </w:r>
    </w:p>
    <w:p w:rsidR="00920C97" w:rsidRPr="00413A25" w:rsidRDefault="00413A25" w:rsidP="007D3BFC">
      <w:pPr>
        <w:pStyle w:val="NoSpacing"/>
        <w:rPr>
          <w:rFonts w:cs="Arial"/>
          <w:color w:val="000000"/>
        </w:rPr>
      </w:pPr>
      <w:r>
        <w:rPr>
          <w:rFonts w:cs="Arial"/>
          <w:color w:val="000000"/>
        </w:rPr>
        <w:t>Current USMS long course rules will govern the conduct of the meet.</w:t>
      </w:r>
      <w:r w:rsidR="00920C97">
        <w:rPr>
          <w:rFonts w:cs="Arial"/>
          <w:color w:val="000000"/>
        </w:rPr>
        <w:t xml:space="preserve">  Individual event age groups are in 5 year increments: 18-24, 25-29, 30-34, 35-39, 40-44, 45-49, 50-54, 55-59, 60-64, 65-69, 70-74, 75-79, </w:t>
      </w:r>
      <w:r w:rsidR="00920C97">
        <w:rPr>
          <w:rFonts w:cs="Arial"/>
          <w:color w:val="000000"/>
        </w:rPr>
        <w:lastRenderedPageBreak/>
        <w:t>80-84…as high as necessary.  Relay event age groups are determined by the aggregate age of the four relay team members: 72-99, 100-119, 120-159, 160-199, 200-239, 240-279, 280-319, 320-359, 360-399…as high as necessary.</w:t>
      </w:r>
    </w:p>
    <w:p w:rsidR="00413A25" w:rsidRDefault="00413A25" w:rsidP="007D3BFC">
      <w:pPr>
        <w:pStyle w:val="NoSpacing"/>
        <w:rPr>
          <w:rFonts w:cs="Arial"/>
          <w:b/>
          <w:color w:val="000000"/>
          <w:u w:val="single"/>
        </w:rPr>
      </w:pPr>
    </w:p>
    <w:p w:rsidR="00413A25" w:rsidRPr="00413A25" w:rsidRDefault="00413A25" w:rsidP="007D3BFC">
      <w:pPr>
        <w:pStyle w:val="NoSpacing"/>
        <w:rPr>
          <w:rFonts w:cs="Arial"/>
          <w:b/>
          <w:color w:val="000000"/>
          <w:u w:val="single"/>
        </w:rPr>
      </w:pPr>
      <w:r w:rsidRPr="00413A25">
        <w:rPr>
          <w:rFonts w:cs="Arial"/>
          <w:b/>
          <w:color w:val="000000"/>
          <w:u w:val="single"/>
        </w:rPr>
        <w:t>Meet Director</w:t>
      </w:r>
    </w:p>
    <w:p w:rsidR="00413A25" w:rsidRDefault="00BC7885" w:rsidP="007D3BFC">
      <w:pPr>
        <w:pStyle w:val="NoSpacing"/>
        <w:rPr>
          <w:rFonts w:cs="Arial"/>
          <w:color w:val="000000"/>
        </w:rPr>
      </w:pPr>
      <w:r>
        <w:rPr>
          <w:rFonts w:cs="Arial"/>
          <w:color w:val="000000"/>
        </w:rPr>
        <w:t xml:space="preserve">Please contact </w:t>
      </w:r>
      <w:r w:rsidR="00413A25">
        <w:rPr>
          <w:rFonts w:cs="Arial"/>
          <w:color w:val="000000"/>
        </w:rPr>
        <w:t xml:space="preserve">Amber McCuddy 817-706-0348 or email </w:t>
      </w:r>
      <w:hyperlink r:id="rId6" w:history="1">
        <w:r w:rsidR="00413A25" w:rsidRPr="00D42F5B">
          <w:rPr>
            <w:rStyle w:val="Hyperlink"/>
            <w:rFonts w:cs="Arial"/>
          </w:rPr>
          <w:t>aam0348@gmail.com</w:t>
        </w:r>
      </w:hyperlink>
      <w:r>
        <w:rPr>
          <w:rFonts w:cs="Arial"/>
          <w:color w:val="000000"/>
        </w:rPr>
        <w:t xml:space="preserve"> if you have any questions.</w:t>
      </w:r>
    </w:p>
    <w:p w:rsidR="00BC7885" w:rsidRDefault="00BC7885" w:rsidP="007D3BFC">
      <w:pPr>
        <w:pStyle w:val="NoSpacing"/>
        <w:rPr>
          <w:rFonts w:cs="Arial"/>
          <w:color w:val="000000"/>
        </w:rPr>
      </w:pPr>
    </w:p>
    <w:p w:rsidR="00BC7885" w:rsidRDefault="00BC7885" w:rsidP="007D3BFC">
      <w:pPr>
        <w:pStyle w:val="NoSpacing"/>
        <w:rPr>
          <w:rFonts w:cs="Arial"/>
          <w:b/>
          <w:color w:val="000000"/>
          <w:u w:val="single"/>
        </w:rPr>
      </w:pPr>
      <w:r w:rsidRPr="00BC7885">
        <w:rPr>
          <w:rFonts w:cs="Arial"/>
          <w:b/>
          <w:color w:val="000000"/>
          <w:u w:val="single"/>
        </w:rPr>
        <w:t>FIRST MEET FREE Option</w:t>
      </w:r>
    </w:p>
    <w:p w:rsidR="00E82D4B" w:rsidRPr="00E82D4B" w:rsidRDefault="00E82D4B" w:rsidP="007D3BFC">
      <w:pPr>
        <w:pStyle w:val="NoSpacing"/>
        <w:rPr>
          <w:rFonts w:cs="Arial"/>
          <w:color w:val="000000"/>
        </w:rPr>
      </w:pPr>
      <w:r>
        <w:rPr>
          <w:rFonts w:cs="Arial"/>
          <w:color w:val="000000"/>
        </w:rPr>
        <w:t xml:space="preserve">If this is your very first Masters meet, you can enter this meet for FREE!  This promotion is brought to you by the North Texas Local Masters Swim Committee.  If you do not have a 2013 USMS registration number, please register for your USMS card before entering the meet at </w:t>
      </w:r>
      <w:hyperlink r:id="rId7" w:history="1">
        <w:r w:rsidRPr="007257DD">
          <w:rPr>
            <w:rStyle w:val="Hyperlink"/>
            <w:rFonts w:cs="Arial"/>
          </w:rPr>
          <w:t>http://www.usms.org/reg/</w:t>
        </w:r>
      </w:hyperlink>
      <w:r>
        <w:rPr>
          <w:rFonts w:cs="Arial"/>
          <w:color w:val="000000"/>
        </w:rPr>
        <w:t xml:space="preserve">.  Once you have registered with USMS, please contact Amber McCuddy at </w:t>
      </w:r>
      <w:hyperlink r:id="rId8" w:history="1">
        <w:r w:rsidRPr="007257DD">
          <w:rPr>
            <w:rStyle w:val="Hyperlink"/>
            <w:rFonts w:cs="Arial"/>
          </w:rPr>
          <w:t>aam0348@gmail.com</w:t>
        </w:r>
      </w:hyperlink>
      <w:r>
        <w:rPr>
          <w:rFonts w:cs="Arial"/>
          <w:color w:val="000000"/>
        </w:rPr>
        <w:t xml:space="preserve"> or 817-706-0348 to enter the meet.</w:t>
      </w:r>
    </w:p>
    <w:p w:rsidR="00413A25" w:rsidRDefault="00413A25" w:rsidP="007D3BFC">
      <w:pPr>
        <w:pStyle w:val="NoSpacing"/>
        <w:rPr>
          <w:rFonts w:cs="Arial"/>
          <w:color w:val="000000"/>
        </w:rPr>
      </w:pPr>
    </w:p>
    <w:p w:rsidR="00413A25" w:rsidRDefault="00413A25" w:rsidP="007D3BFC">
      <w:pPr>
        <w:pStyle w:val="NoSpacing"/>
        <w:rPr>
          <w:rFonts w:cs="Arial"/>
          <w:color w:val="000000"/>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920C97" w:rsidRDefault="00920C97" w:rsidP="007D3BFC">
      <w:pPr>
        <w:pStyle w:val="NoSpacing"/>
        <w:rPr>
          <w:rFonts w:cs="Arial"/>
          <w:b/>
          <w:color w:val="000000"/>
          <w:u w:val="single"/>
        </w:rPr>
      </w:pPr>
    </w:p>
    <w:p w:rsidR="000C37AD" w:rsidRDefault="000C37AD" w:rsidP="007D3BFC">
      <w:pPr>
        <w:pStyle w:val="NoSpacing"/>
        <w:rPr>
          <w:rFonts w:cs="Arial"/>
          <w:b/>
          <w:color w:val="000000"/>
          <w:u w:val="single"/>
        </w:rPr>
      </w:pPr>
      <w:r w:rsidRPr="007152E9">
        <w:rPr>
          <w:rFonts w:cs="Arial"/>
          <w:b/>
          <w:color w:val="000000"/>
          <w:u w:val="single"/>
        </w:rPr>
        <w:t>Order of Events</w:t>
      </w:r>
    </w:p>
    <w:p w:rsidR="007152E9" w:rsidRPr="007152E9" w:rsidRDefault="007152E9" w:rsidP="007D3BFC">
      <w:pPr>
        <w:pStyle w:val="NoSpacing"/>
        <w:rPr>
          <w:rFonts w:cs="Arial"/>
          <w:b/>
          <w:color w:val="000000"/>
          <w:u w:val="single"/>
        </w:rPr>
      </w:pPr>
    </w:p>
    <w:tbl>
      <w:tblPr>
        <w:tblStyle w:val="TableGrid"/>
        <w:tblW w:w="0" w:type="auto"/>
        <w:tblCellSpacing w:w="20" w:type="dxa"/>
        <w:tblBorders>
          <w:top w:val="inset" w:sz="6" w:space="0" w:color="000000" w:themeColor="text1"/>
          <w:left w:val="inset" w:sz="6" w:space="0" w:color="000000" w:themeColor="text1"/>
          <w:bottom w:val="inset" w:sz="6" w:space="0" w:color="000000" w:themeColor="text1"/>
          <w:right w:val="inset" w:sz="6" w:space="0" w:color="000000" w:themeColor="text1"/>
          <w:insideV w:val="inset" w:sz="6" w:space="0" w:color="000000" w:themeColor="text1"/>
        </w:tblBorders>
        <w:tblLook w:val="04A0" w:firstRow="1" w:lastRow="0" w:firstColumn="1" w:lastColumn="0" w:noHBand="0" w:noVBand="1"/>
      </w:tblPr>
      <w:tblGrid>
        <w:gridCol w:w="3132"/>
        <w:gridCol w:w="3096"/>
        <w:gridCol w:w="3116"/>
      </w:tblGrid>
      <w:tr w:rsidR="007152E9" w:rsidTr="00AF0E03">
        <w:trPr>
          <w:tblCellSpacing w:w="20" w:type="dxa"/>
        </w:trPr>
        <w:tc>
          <w:tcPr>
            <w:tcW w:w="9264" w:type="dxa"/>
            <w:gridSpan w:val="3"/>
          </w:tcPr>
          <w:p w:rsidR="007152E9" w:rsidRDefault="007152E9" w:rsidP="00AF0E03">
            <w:pPr>
              <w:jc w:val="center"/>
            </w:pPr>
            <w:r w:rsidRPr="00DA4074">
              <w:rPr>
                <w:rFonts w:eastAsia="Times New Roman" w:cs="Times New Roman"/>
                <w:b/>
                <w:bCs/>
                <w:sz w:val="20"/>
                <w:szCs w:val="20"/>
              </w:rPr>
              <w:t>Saturday, October 5</w:t>
            </w:r>
            <w:r w:rsidRPr="00DA4074">
              <w:rPr>
                <w:rFonts w:eastAsia="Times New Roman" w:cs="Times New Roman"/>
                <w:b/>
                <w:bCs/>
                <w:sz w:val="20"/>
                <w:szCs w:val="20"/>
                <w:vertAlign w:val="superscript"/>
              </w:rPr>
              <w:t xml:space="preserve">th </w:t>
            </w:r>
            <w:r w:rsidRPr="00DA4074">
              <w:rPr>
                <w:rFonts w:eastAsia="Times New Roman" w:cs="Times New Roman"/>
                <w:b/>
                <w:bCs/>
                <w:sz w:val="20"/>
                <w:szCs w:val="20"/>
              </w:rPr>
              <w:t>– 9:00 AM Warm Up  10:00 AM Meet Start</w:t>
            </w:r>
          </w:p>
        </w:tc>
      </w:tr>
      <w:tr w:rsidR="007152E9" w:rsidTr="00AF0E03">
        <w:trPr>
          <w:tblCellSpacing w:w="20" w:type="dxa"/>
        </w:trPr>
        <w:tc>
          <w:tcPr>
            <w:tcW w:w="3072" w:type="dxa"/>
          </w:tcPr>
          <w:p w:rsidR="007152E9" w:rsidRPr="00DA4074" w:rsidRDefault="007152E9" w:rsidP="00AF0E03">
            <w:pPr>
              <w:jc w:val="center"/>
              <w:rPr>
                <w:b/>
              </w:rPr>
            </w:pPr>
            <w:r w:rsidRPr="00DA4074">
              <w:rPr>
                <w:b/>
              </w:rPr>
              <w:t>Women</w:t>
            </w:r>
          </w:p>
        </w:tc>
        <w:tc>
          <w:tcPr>
            <w:tcW w:w="3056" w:type="dxa"/>
          </w:tcPr>
          <w:p w:rsidR="007152E9" w:rsidRPr="00DA4074" w:rsidRDefault="007152E9" w:rsidP="00AF0E03">
            <w:pPr>
              <w:jc w:val="center"/>
              <w:rPr>
                <w:b/>
              </w:rPr>
            </w:pPr>
            <w:r w:rsidRPr="00DA4074">
              <w:rPr>
                <w:b/>
              </w:rPr>
              <w:t>Event Description</w:t>
            </w:r>
          </w:p>
        </w:tc>
        <w:tc>
          <w:tcPr>
            <w:tcW w:w="3056" w:type="dxa"/>
          </w:tcPr>
          <w:p w:rsidR="007152E9" w:rsidRPr="00DA4074" w:rsidRDefault="007152E9" w:rsidP="00AF0E03">
            <w:pPr>
              <w:jc w:val="center"/>
              <w:rPr>
                <w:b/>
              </w:rPr>
            </w:pPr>
            <w:r w:rsidRPr="00DA4074">
              <w:rPr>
                <w:b/>
              </w:rPr>
              <w:t>Men</w:t>
            </w:r>
          </w:p>
        </w:tc>
      </w:tr>
      <w:tr w:rsidR="007152E9" w:rsidTr="00AF0E03">
        <w:trPr>
          <w:tblCellSpacing w:w="20" w:type="dxa"/>
        </w:trPr>
        <w:tc>
          <w:tcPr>
            <w:tcW w:w="3072" w:type="dxa"/>
          </w:tcPr>
          <w:p w:rsidR="007152E9" w:rsidRDefault="007152E9" w:rsidP="00AF0E03">
            <w:pPr>
              <w:jc w:val="center"/>
            </w:pPr>
            <w:r>
              <w:t>1</w:t>
            </w:r>
          </w:p>
        </w:tc>
        <w:tc>
          <w:tcPr>
            <w:tcW w:w="3056" w:type="dxa"/>
          </w:tcPr>
          <w:p w:rsidR="007152E9" w:rsidRPr="00AE040A" w:rsidRDefault="007152E9" w:rsidP="00AF0E03">
            <w:pPr>
              <w:rPr>
                <w:b/>
              </w:rPr>
            </w:pPr>
            <w:r w:rsidRPr="00AE040A">
              <w:rPr>
                <w:b/>
              </w:rPr>
              <w:t>400 Freestyle</w:t>
            </w:r>
          </w:p>
        </w:tc>
        <w:tc>
          <w:tcPr>
            <w:tcW w:w="3056" w:type="dxa"/>
          </w:tcPr>
          <w:p w:rsidR="007152E9" w:rsidRDefault="007152E9" w:rsidP="00AF0E03">
            <w:pPr>
              <w:jc w:val="center"/>
            </w:pPr>
            <w:r>
              <w:t>2</w:t>
            </w:r>
          </w:p>
        </w:tc>
      </w:tr>
      <w:tr w:rsidR="007152E9" w:rsidTr="00AF0E03">
        <w:trPr>
          <w:tblCellSpacing w:w="20" w:type="dxa"/>
        </w:trPr>
        <w:tc>
          <w:tcPr>
            <w:tcW w:w="3072" w:type="dxa"/>
          </w:tcPr>
          <w:p w:rsidR="007152E9" w:rsidRDefault="007152E9" w:rsidP="00AF0E03">
            <w:pPr>
              <w:jc w:val="center"/>
            </w:pPr>
            <w:r>
              <w:t>3</w:t>
            </w:r>
          </w:p>
        </w:tc>
        <w:tc>
          <w:tcPr>
            <w:tcW w:w="3056" w:type="dxa"/>
          </w:tcPr>
          <w:p w:rsidR="007152E9" w:rsidRPr="00AE040A" w:rsidRDefault="007152E9" w:rsidP="00AF0E03">
            <w:pPr>
              <w:rPr>
                <w:b/>
              </w:rPr>
            </w:pPr>
            <w:r w:rsidRPr="00AE040A">
              <w:rPr>
                <w:b/>
              </w:rPr>
              <w:t>200 Breaststroke</w:t>
            </w:r>
          </w:p>
        </w:tc>
        <w:tc>
          <w:tcPr>
            <w:tcW w:w="3056" w:type="dxa"/>
          </w:tcPr>
          <w:p w:rsidR="007152E9" w:rsidRDefault="007152E9" w:rsidP="00AF0E03">
            <w:pPr>
              <w:jc w:val="center"/>
            </w:pPr>
            <w:r>
              <w:t>4</w:t>
            </w:r>
          </w:p>
        </w:tc>
      </w:tr>
      <w:tr w:rsidR="007152E9" w:rsidTr="00AF0E03">
        <w:trPr>
          <w:tblCellSpacing w:w="20" w:type="dxa"/>
        </w:trPr>
        <w:tc>
          <w:tcPr>
            <w:tcW w:w="3072" w:type="dxa"/>
          </w:tcPr>
          <w:p w:rsidR="007152E9" w:rsidRDefault="007152E9" w:rsidP="00AF0E03">
            <w:pPr>
              <w:jc w:val="center"/>
            </w:pPr>
            <w:r>
              <w:t>5</w:t>
            </w:r>
          </w:p>
        </w:tc>
        <w:tc>
          <w:tcPr>
            <w:tcW w:w="3056" w:type="dxa"/>
          </w:tcPr>
          <w:p w:rsidR="007152E9" w:rsidRPr="00AE040A" w:rsidRDefault="007152E9" w:rsidP="00AF0E03">
            <w:pPr>
              <w:rPr>
                <w:b/>
              </w:rPr>
            </w:pPr>
            <w:r w:rsidRPr="00AE040A">
              <w:rPr>
                <w:b/>
              </w:rPr>
              <w:t>200 Mixed Free Relay</w:t>
            </w:r>
          </w:p>
        </w:tc>
        <w:tc>
          <w:tcPr>
            <w:tcW w:w="3056" w:type="dxa"/>
          </w:tcPr>
          <w:p w:rsidR="007152E9" w:rsidRDefault="007152E9" w:rsidP="00AF0E03">
            <w:pPr>
              <w:jc w:val="center"/>
            </w:pPr>
          </w:p>
        </w:tc>
      </w:tr>
      <w:tr w:rsidR="007152E9" w:rsidTr="00AF0E03">
        <w:trPr>
          <w:tblCellSpacing w:w="20" w:type="dxa"/>
        </w:trPr>
        <w:tc>
          <w:tcPr>
            <w:tcW w:w="3072" w:type="dxa"/>
          </w:tcPr>
          <w:p w:rsidR="007152E9" w:rsidRDefault="007152E9" w:rsidP="00AF0E03">
            <w:pPr>
              <w:jc w:val="center"/>
            </w:pPr>
            <w:r>
              <w:t>7</w:t>
            </w:r>
          </w:p>
        </w:tc>
        <w:tc>
          <w:tcPr>
            <w:tcW w:w="3056" w:type="dxa"/>
          </w:tcPr>
          <w:p w:rsidR="007152E9" w:rsidRPr="00AE040A" w:rsidRDefault="007152E9" w:rsidP="00AF0E03">
            <w:pPr>
              <w:rPr>
                <w:b/>
              </w:rPr>
            </w:pPr>
            <w:r w:rsidRPr="00AE040A">
              <w:rPr>
                <w:b/>
              </w:rPr>
              <w:t>100 Backstroke</w:t>
            </w:r>
          </w:p>
        </w:tc>
        <w:tc>
          <w:tcPr>
            <w:tcW w:w="3056" w:type="dxa"/>
          </w:tcPr>
          <w:p w:rsidR="007152E9" w:rsidRDefault="007152E9" w:rsidP="00AF0E03">
            <w:pPr>
              <w:jc w:val="center"/>
            </w:pPr>
            <w:r>
              <w:t>8</w:t>
            </w:r>
          </w:p>
        </w:tc>
      </w:tr>
      <w:tr w:rsidR="007152E9" w:rsidTr="00AF0E03">
        <w:trPr>
          <w:tblCellSpacing w:w="20" w:type="dxa"/>
        </w:trPr>
        <w:tc>
          <w:tcPr>
            <w:tcW w:w="3072" w:type="dxa"/>
          </w:tcPr>
          <w:p w:rsidR="007152E9" w:rsidRDefault="007152E9" w:rsidP="00AF0E03">
            <w:pPr>
              <w:jc w:val="center"/>
            </w:pPr>
            <w:r>
              <w:t>9</w:t>
            </w:r>
          </w:p>
        </w:tc>
        <w:tc>
          <w:tcPr>
            <w:tcW w:w="3056" w:type="dxa"/>
          </w:tcPr>
          <w:p w:rsidR="007152E9" w:rsidRPr="00AE040A" w:rsidRDefault="007152E9" w:rsidP="00AF0E03">
            <w:pPr>
              <w:rPr>
                <w:b/>
              </w:rPr>
            </w:pPr>
            <w:r w:rsidRPr="00AE040A">
              <w:rPr>
                <w:b/>
              </w:rPr>
              <w:t>50 Butterfly</w:t>
            </w:r>
          </w:p>
        </w:tc>
        <w:tc>
          <w:tcPr>
            <w:tcW w:w="3056" w:type="dxa"/>
          </w:tcPr>
          <w:p w:rsidR="007152E9" w:rsidRDefault="007152E9" w:rsidP="00AF0E03">
            <w:pPr>
              <w:jc w:val="center"/>
            </w:pPr>
            <w:r>
              <w:t>10</w:t>
            </w:r>
          </w:p>
        </w:tc>
      </w:tr>
      <w:tr w:rsidR="007152E9" w:rsidTr="00AF0E03">
        <w:trPr>
          <w:tblCellSpacing w:w="20" w:type="dxa"/>
        </w:trPr>
        <w:tc>
          <w:tcPr>
            <w:tcW w:w="3072" w:type="dxa"/>
          </w:tcPr>
          <w:p w:rsidR="007152E9" w:rsidRDefault="007152E9" w:rsidP="00AF0E03">
            <w:pPr>
              <w:jc w:val="center"/>
            </w:pPr>
            <w:r>
              <w:t>11</w:t>
            </w:r>
          </w:p>
        </w:tc>
        <w:tc>
          <w:tcPr>
            <w:tcW w:w="3056" w:type="dxa"/>
          </w:tcPr>
          <w:p w:rsidR="007152E9" w:rsidRPr="00AE040A" w:rsidRDefault="007152E9" w:rsidP="00AF0E03">
            <w:pPr>
              <w:rPr>
                <w:b/>
              </w:rPr>
            </w:pPr>
            <w:r w:rsidRPr="00AE040A">
              <w:rPr>
                <w:b/>
              </w:rPr>
              <w:t>200 IM</w:t>
            </w:r>
          </w:p>
        </w:tc>
        <w:tc>
          <w:tcPr>
            <w:tcW w:w="3056" w:type="dxa"/>
          </w:tcPr>
          <w:p w:rsidR="007152E9" w:rsidRDefault="007152E9" w:rsidP="00AF0E03">
            <w:pPr>
              <w:jc w:val="center"/>
            </w:pPr>
            <w:r>
              <w:t>12</w:t>
            </w:r>
          </w:p>
        </w:tc>
      </w:tr>
      <w:tr w:rsidR="007152E9" w:rsidTr="00AF0E03">
        <w:trPr>
          <w:tblCellSpacing w:w="20" w:type="dxa"/>
        </w:trPr>
        <w:tc>
          <w:tcPr>
            <w:tcW w:w="3072" w:type="dxa"/>
          </w:tcPr>
          <w:p w:rsidR="007152E9" w:rsidRDefault="007152E9" w:rsidP="00AF0E03">
            <w:pPr>
              <w:jc w:val="center"/>
            </w:pPr>
            <w:r>
              <w:t>13</w:t>
            </w:r>
          </w:p>
        </w:tc>
        <w:tc>
          <w:tcPr>
            <w:tcW w:w="3056" w:type="dxa"/>
          </w:tcPr>
          <w:p w:rsidR="007152E9" w:rsidRPr="00AE040A" w:rsidRDefault="007152E9" w:rsidP="00AF0E03">
            <w:pPr>
              <w:rPr>
                <w:b/>
              </w:rPr>
            </w:pPr>
            <w:r w:rsidRPr="00AE040A">
              <w:rPr>
                <w:b/>
              </w:rPr>
              <w:t>50 Freestyle</w:t>
            </w:r>
          </w:p>
        </w:tc>
        <w:tc>
          <w:tcPr>
            <w:tcW w:w="3056" w:type="dxa"/>
          </w:tcPr>
          <w:p w:rsidR="007152E9" w:rsidRDefault="007152E9" w:rsidP="00AF0E03">
            <w:pPr>
              <w:jc w:val="center"/>
            </w:pPr>
            <w:r>
              <w:t>14</w:t>
            </w:r>
          </w:p>
        </w:tc>
      </w:tr>
      <w:tr w:rsidR="007152E9" w:rsidTr="00AF0E03">
        <w:trPr>
          <w:tblCellSpacing w:w="20" w:type="dxa"/>
        </w:trPr>
        <w:tc>
          <w:tcPr>
            <w:tcW w:w="3072" w:type="dxa"/>
          </w:tcPr>
          <w:p w:rsidR="007152E9" w:rsidRDefault="007152E9" w:rsidP="00AF0E03">
            <w:pPr>
              <w:jc w:val="center"/>
            </w:pPr>
            <w:r>
              <w:t>15</w:t>
            </w:r>
          </w:p>
        </w:tc>
        <w:tc>
          <w:tcPr>
            <w:tcW w:w="3056" w:type="dxa"/>
          </w:tcPr>
          <w:p w:rsidR="007152E9" w:rsidRPr="00AE040A" w:rsidRDefault="007152E9" w:rsidP="00AF0E03">
            <w:pPr>
              <w:rPr>
                <w:b/>
              </w:rPr>
            </w:pPr>
            <w:r w:rsidRPr="00AE040A">
              <w:rPr>
                <w:b/>
              </w:rPr>
              <w:t>200 Backstroke</w:t>
            </w:r>
          </w:p>
        </w:tc>
        <w:tc>
          <w:tcPr>
            <w:tcW w:w="3056" w:type="dxa"/>
          </w:tcPr>
          <w:p w:rsidR="007152E9" w:rsidRDefault="007152E9" w:rsidP="00AF0E03">
            <w:pPr>
              <w:jc w:val="center"/>
            </w:pPr>
            <w:r>
              <w:t>16</w:t>
            </w:r>
          </w:p>
        </w:tc>
      </w:tr>
      <w:tr w:rsidR="007152E9" w:rsidTr="00AF0E03">
        <w:trPr>
          <w:tblCellSpacing w:w="20" w:type="dxa"/>
        </w:trPr>
        <w:tc>
          <w:tcPr>
            <w:tcW w:w="3072" w:type="dxa"/>
          </w:tcPr>
          <w:p w:rsidR="007152E9" w:rsidRDefault="007152E9" w:rsidP="00AF0E03">
            <w:pPr>
              <w:jc w:val="center"/>
            </w:pPr>
            <w:r>
              <w:t>17</w:t>
            </w:r>
          </w:p>
        </w:tc>
        <w:tc>
          <w:tcPr>
            <w:tcW w:w="3056" w:type="dxa"/>
          </w:tcPr>
          <w:p w:rsidR="007152E9" w:rsidRPr="00AE040A" w:rsidRDefault="007152E9" w:rsidP="00AF0E03">
            <w:pPr>
              <w:rPr>
                <w:b/>
              </w:rPr>
            </w:pPr>
            <w:r w:rsidRPr="00AE040A">
              <w:rPr>
                <w:b/>
              </w:rPr>
              <w:t>100 Butterfly</w:t>
            </w:r>
          </w:p>
        </w:tc>
        <w:tc>
          <w:tcPr>
            <w:tcW w:w="3056" w:type="dxa"/>
          </w:tcPr>
          <w:p w:rsidR="007152E9" w:rsidRDefault="007152E9" w:rsidP="00AF0E03">
            <w:pPr>
              <w:jc w:val="center"/>
            </w:pPr>
            <w:r>
              <w:t>18</w:t>
            </w:r>
          </w:p>
        </w:tc>
      </w:tr>
      <w:tr w:rsidR="007152E9" w:rsidTr="00AF0E03">
        <w:trPr>
          <w:tblCellSpacing w:w="20" w:type="dxa"/>
        </w:trPr>
        <w:tc>
          <w:tcPr>
            <w:tcW w:w="3072" w:type="dxa"/>
          </w:tcPr>
          <w:p w:rsidR="007152E9" w:rsidRDefault="007152E9" w:rsidP="00AF0E03">
            <w:pPr>
              <w:jc w:val="center"/>
            </w:pPr>
            <w:r>
              <w:t>19</w:t>
            </w:r>
          </w:p>
        </w:tc>
        <w:tc>
          <w:tcPr>
            <w:tcW w:w="3056" w:type="dxa"/>
          </w:tcPr>
          <w:p w:rsidR="007152E9" w:rsidRPr="00AE040A" w:rsidRDefault="007152E9" w:rsidP="00AF0E03">
            <w:pPr>
              <w:rPr>
                <w:b/>
              </w:rPr>
            </w:pPr>
            <w:r w:rsidRPr="00AE040A">
              <w:rPr>
                <w:b/>
              </w:rPr>
              <w:t>50 Breaststroke</w:t>
            </w:r>
          </w:p>
        </w:tc>
        <w:tc>
          <w:tcPr>
            <w:tcW w:w="3056" w:type="dxa"/>
          </w:tcPr>
          <w:p w:rsidR="007152E9" w:rsidRDefault="007152E9" w:rsidP="00AF0E03">
            <w:pPr>
              <w:jc w:val="center"/>
            </w:pPr>
            <w:r>
              <w:t>20</w:t>
            </w:r>
          </w:p>
        </w:tc>
      </w:tr>
      <w:tr w:rsidR="007152E9" w:rsidTr="00AF0E03">
        <w:trPr>
          <w:tblCellSpacing w:w="20" w:type="dxa"/>
        </w:trPr>
        <w:tc>
          <w:tcPr>
            <w:tcW w:w="3072" w:type="dxa"/>
          </w:tcPr>
          <w:p w:rsidR="007152E9" w:rsidRDefault="007152E9" w:rsidP="00AF0E03">
            <w:pPr>
              <w:jc w:val="center"/>
            </w:pPr>
            <w:r>
              <w:t>21</w:t>
            </w:r>
          </w:p>
        </w:tc>
        <w:tc>
          <w:tcPr>
            <w:tcW w:w="3056" w:type="dxa"/>
          </w:tcPr>
          <w:p w:rsidR="007152E9" w:rsidRPr="00AE040A" w:rsidRDefault="007152E9" w:rsidP="00AF0E03">
            <w:pPr>
              <w:rPr>
                <w:b/>
              </w:rPr>
            </w:pPr>
            <w:r w:rsidRPr="00AE040A">
              <w:rPr>
                <w:b/>
              </w:rPr>
              <w:t>100 Freestyle</w:t>
            </w:r>
          </w:p>
        </w:tc>
        <w:tc>
          <w:tcPr>
            <w:tcW w:w="3056" w:type="dxa"/>
          </w:tcPr>
          <w:p w:rsidR="007152E9" w:rsidRDefault="007152E9" w:rsidP="00AF0E03">
            <w:pPr>
              <w:jc w:val="center"/>
            </w:pPr>
            <w:r>
              <w:t>22</w:t>
            </w:r>
          </w:p>
        </w:tc>
      </w:tr>
      <w:tr w:rsidR="007152E9" w:rsidTr="00AF0E03">
        <w:trPr>
          <w:tblCellSpacing w:w="20" w:type="dxa"/>
        </w:trPr>
        <w:tc>
          <w:tcPr>
            <w:tcW w:w="3072" w:type="dxa"/>
          </w:tcPr>
          <w:p w:rsidR="007152E9" w:rsidRDefault="007152E9" w:rsidP="00AF0E03">
            <w:pPr>
              <w:jc w:val="center"/>
            </w:pPr>
            <w:r>
              <w:t>23</w:t>
            </w:r>
          </w:p>
        </w:tc>
        <w:tc>
          <w:tcPr>
            <w:tcW w:w="3056" w:type="dxa"/>
          </w:tcPr>
          <w:p w:rsidR="007152E9" w:rsidRPr="00AE040A" w:rsidRDefault="007152E9" w:rsidP="00AF0E03">
            <w:pPr>
              <w:rPr>
                <w:b/>
              </w:rPr>
            </w:pPr>
            <w:r w:rsidRPr="00AE040A">
              <w:rPr>
                <w:b/>
              </w:rPr>
              <w:t>200 Butterfly</w:t>
            </w:r>
          </w:p>
        </w:tc>
        <w:tc>
          <w:tcPr>
            <w:tcW w:w="3056" w:type="dxa"/>
          </w:tcPr>
          <w:p w:rsidR="007152E9" w:rsidRDefault="007152E9" w:rsidP="00AF0E03">
            <w:pPr>
              <w:jc w:val="center"/>
            </w:pPr>
            <w:r>
              <w:t>24</w:t>
            </w:r>
          </w:p>
        </w:tc>
      </w:tr>
      <w:tr w:rsidR="007152E9" w:rsidTr="00AF0E03">
        <w:trPr>
          <w:tblCellSpacing w:w="20" w:type="dxa"/>
        </w:trPr>
        <w:tc>
          <w:tcPr>
            <w:tcW w:w="3072" w:type="dxa"/>
          </w:tcPr>
          <w:p w:rsidR="007152E9" w:rsidRDefault="007152E9" w:rsidP="00AF0E03">
            <w:pPr>
              <w:jc w:val="center"/>
            </w:pPr>
            <w:r>
              <w:t>25</w:t>
            </w:r>
          </w:p>
        </w:tc>
        <w:tc>
          <w:tcPr>
            <w:tcW w:w="3056" w:type="dxa"/>
          </w:tcPr>
          <w:p w:rsidR="007152E9" w:rsidRPr="00AE040A" w:rsidRDefault="007152E9" w:rsidP="00AF0E03">
            <w:pPr>
              <w:rPr>
                <w:b/>
              </w:rPr>
            </w:pPr>
            <w:r w:rsidRPr="00AE040A">
              <w:rPr>
                <w:b/>
              </w:rPr>
              <w:t>50 Backstroke</w:t>
            </w:r>
          </w:p>
        </w:tc>
        <w:tc>
          <w:tcPr>
            <w:tcW w:w="3056" w:type="dxa"/>
          </w:tcPr>
          <w:p w:rsidR="007152E9" w:rsidRDefault="007152E9" w:rsidP="00AF0E03">
            <w:pPr>
              <w:jc w:val="center"/>
            </w:pPr>
            <w:r>
              <w:t>26</w:t>
            </w:r>
          </w:p>
        </w:tc>
      </w:tr>
      <w:tr w:rsidR="007152E9" w:rsidTr="00AF0E03">
        <w:trPr>
          <w:tblCellSpacing w:w="20" w:type="dxa"/>
        </w:trPr>
        <w:tc>
          <w:tcPr>
            <w:tcW w:w="3072" w:type="dxa"/>
          </w:tcPr>
          <w:p w:rsidR="007152E9" w:rsidRDefault="007152E9" w:rsidP="00AF0E03">
            <w:pPr>
              <w:jc w:val="center"/>
            </w:pPr>
            <w:r>
              <w:t>27</w:t>
            </w:r>
          </w:p>
        </w:tc>
        <w:tc>
          <w:tcPr>
            <w:tcW w:w="3056" w:type="dxa"/>
          </w:tcPr>
          <w:p w:rsidR="007152E9" w:rsidRPr="00AE040A" w:rsidRDefault="007152E9" w:rsidP="00AF0E03">
            <w:pPr>
              <w:rPr>
                <w:b/>
              </w:rPr>
            </w:pPr>
            <w:r w:rsidRPr="00AE040A">
              <w:rPr>
                <w:b/>
              </w:rPr>
              <w:t>100 Breaststroke</w:t>
            </w:r>
          </w:p>
        </w:tc>
        <w:tc>
          <w:tcPr>
            <w:tcW w:w="3056" w:type="dxa"/>
          </w:tcPr>
          <w:p w:rsidR="007152E9" w:rsidRDefault="007152E9" w:rsidP="00AF0E03">
            <w:pPr>
              <w:jc w:val="center"/>
            </w:pPr>
            <w:r>
              <w:t>28</w:t>
            </w:r>
          </w:p>
        </w:tc>
      </w:tr>
      <w:tr w:rsidR="007152E9" w:rsidTr="00AF0E03">
        <w:trPr>
          <w:tblCellSpacing w:w="20" w:type="dxa"/>
        </w:trPr>
        <w:tc>
          <w:tcPr>
            <w:tcW w:w="3072" w:type="dxa"/>
          </w:tcPr>
          <w:p w:rsidR="007152E9" w:rsidRDefault="007152E9" w:rsidP="00AF0E03">
            <w:pPr>
              <w:jc w:val="center"/>
            </w:pPr>
            <w:r>
              <w:t>29</w:t>
            </w:r>
          </w:p>
        </w:tc>
        <w:tc>
          <w:tcPr>
            <w:tcW w:w="3056" w:type="dxa"/>
          </w:tcPr>
          <w:p w:rsidR="007152E9" w:rsidRPr="00AE040A" w:rsidRDefault="007152E9" w:rsidP="00AF0E03">
            <w:pPr>
              <w:rPr>
                <w:b/>
              </w:rPr>
            </w:pPr>
            <w:r w:rsidRPr="00AE040A">
              <w:rPr>
                <w:b/>
              </w:rPr>
              <w:t>200 Freestyle</w:t>
            </w:r>
          </w:p>
        </w:tc>
        <w:tc>
          <w:tcPr>
            <w:tcW w:w="3056" w:type="dxa"/>
          </w:tcPr>
          <w:p w:rsidR="007152E9" w:rsidRDefault="007152E9" w:rsidP="00AF0E03">
            <w:pPr>
              <w:jc w:val="center"/>
            </w:pPr>
            <w:r>
              <w:t>30</w:t>
            </w:r>
          </w:p>
        </w:tc>
      </w:tr>
      <w:tr w:rsidR="007152E9" w:rsidTr="00AF0E03">
        <w:trPr>
          <w:tblCellSpacing w:w="20" w:type="dxa"/>
        </w:trPr>
        <w:tc>
          <w:tcPr>
            <w:tcW w:w="3072" w:type="dxa"/>
          </w:tcPr>
          <w:p w:rsidR="007152E9" w:rsidRDefault="007152E9" w:rsidP="00AF0E03">
            <w:pPr>
              <w:jc w:val="center"/>
            </w:pPr>
            <w:r>
              <w:t>31</w:t>
            </w:r>
          </w:p>
        </w:tc>
        <w:tc>
          <w:tcPr>
            <w:tcW w:w="3056" w:type="dxa"/>
          </w:tcPr>
          <w:p w:rsidR="007152E9" w:rsidRPr="00AE040A" w:rsidRDefault="007152E9" w:rsidP="00AF0E03">
            <w:pPr>
              <w:rPr>
                <w:b/>
              </w:rPr>
            </w:pPr>
            <w:r w:rsidRPr="00AE040A">
              <w:rPr>
                <w:b/>
              </w:rPr>
              <w:t>100 IM</w:t>
            </w:r>
          </w:p>
        </w:tc>
        <w:tc>
          <w:tcPr>
            <w:tcW w:w="3056" w:type="dxa"/>
          </w:tcPr>
          <w:p w:rsidR="007152E9" w:rsidRDefault="007152E9" w:rsidP="00AF0E03">
            <w:pPr>
              <w:jc w:val="center"/>
            </w:pPr>
            <w:r>
              <w:t>32</w:t>
            </w:r>
          </w:p>
        </w:tc>
      </w:tr>
      <w:tr w:rsidR="007152E9" w:rsidTr="00AF0E03">
        <w:trPr>
          <w:tblCellSpacing w:w="20" w:type="dxa"/>
        </w:trPr>
        <w:tc>
          <w:tcPr>
            <w:tcW w:w="3072" w:type="dxa"/>
          </w:tcPr>
          <w:p w:rsidR="007152E9" w:rsidRDefault="007152E9" w:rsidP="00AF0E03">
            <w:pPr>
              <w:jc w:val="center"/>
            </w:pPr>
            <w:r>
              <w:t>33</w:t>
            </w:r>
          </w:p>
        </w:tc>
        <w:tc>
          <w:tcPr>
            <w:tcW w:w="3056" w:type="dxa"/>
          </w:tcPr>
          <w:p w:rsidR="007152E9" w:rsidRPr="00AE040A" w:rsidRDefault="007152E9" w:rsidP="00AF0E03">
            <w:pPr>
              <w:rPr>
                <w:b/>
              </w:rPr>
            </w:pPr>
            <w:r w:rsidRPr="00AE040A">
              <w:rPr>
                <w:b/>
              </w:rPr>
              <w:t>200 Mixed Medley Relay</w:t>
            </w:r>
          </w:p>
        </w:tc>
        <w:tc>
          <w:tcPr>
            <w:tcW w:w="3056" w:type="dxa"/>
          </w:tcPr>
          <w:p w:rsidR="007152E9" w:rsidRDefault="007152E9" w:rsidP="00AF0E03">
            <w:pPr>
              <w:jc w:val="center"/>
            </w:pPr>
          </w:p>
        </w:tc>
      </w:tr>
      <w:tr w:rsidR="007152E9" w:rsidTr="00AF0E03">
        <w:trPr>
          <w:tblCellSpacing w:w="20" w:type="dxa"/>
        </w:trPr>
        <w:tc>
          <w:tcPr>
            <w:tcW w:w="3072" w:type="dxa"/>
          </w:tcPr>
          <w:p w:rsidR="007152E9" w:rsidRDefault="007152E9" w:rsidP="00AF0E03">
            <w:pPr>
              <w:jc w:val="center"/>
            </w:pPr>
            <w:r>
              <w:t>34</w:t>
            </w:r>
          </w:p>
        </w:tc>
        <w:tc>
          <w:tcPr>
            <w:tcW w:w="3056" w:type="dxa"/>
          </w:tcPr>
          <w:p w:rsidR="007152E9" w:rsidRPr="00AE040A" w:rsidRDefault="007152E9" w:rsidP="00AF0E03">
            <w:pPr>
              <w:rPr>
                <w:b/>
              </w:rPr>
            </w:pPr>
            <w:r w:rsidRPr="00AE040A">
              <w:rPr>
                <w:b/>
              </w:rPr>
              <w:t>400 IM</w:t>
            </w:r>
          </w:p>
        </w:tc>
        <w:tc>
          <w:tcPr>
            <w:tcW w:w="3056" w:type="dxa"/>
          </w:tcPr>
          <w:p w:rsidR="007152E9" w:rsidRDefault="007152E9" w:rsidP="00AF0E03">
            <w:pPr>
              <w:jc w:val="center"/>
            </w:pPr>
            <w:r>
              <w:t>35</w:t>
            </w:r>
          </w:p>
        </w:tc>
      </w:tr>
      <w:tr w:rsidR="007152E9" w:rsidTr="00AF0E03">
        <w:trPr>
          <w:tblCellSpacing w:w="20" w:type="dxa"/>
        </w:trPr>
        <w:tc>
          <w:tcPr>
            <w:tcW w:w="3072" w:type="dxa"/>
          </w:tcPr>
          <w:p w:rsidR="007152E9" w:rsidRDefault="007152E9" w:rsidP="00AF0E03"/>
        </w:tc>
        <w:tc>
          <w:tcPr>
            <w:tcW w:w="3056" w:type="dxa"/>
          </w:tcPr>
          <w:p w:rsidR="007152E9" w:rsidRDefault="007152E9" w:rsidP="00AF0E03"/>
        </w:tc>
        <w:tc>
          <w:tcPr>
            <w:tcW w:w="3056" w:type="dxa"/>
          </w:tcPr>
          <w:p w:rsidR="007152E9" w:rsidRDefault="007152E9" w:rsidP="00AF0E03"/>
        </w:tc>
      </w:tr>
    </w:tbl>
    <w:p w:rsidR="007152E9" w:rsidRDefault="007152E9" w:rsidP="007D3BFC">
      <w:pPr>
        <w:pStyle w:val="NoSpacing"/>
        <w:rPr>
          <w:b/>
        </w:rPr>
      </w:pPr>
    </w:p>
    <w:p w:rsidR="007152E9" w:rsidRDefault="007152E9" w:rsidP="007D3BFC">
      <w:pPr>
        <w:pStyle w:val="NoSpacing"/>
        <w:rPr>
          <w:b/>
        </w:rPr>
      </w:pPr>
    </w:p>
    <w:p w:rsidR="000C37AD" w:rsidRDefault="009C7A5C" w:rsidP="007D3BFC">
      <w:pPr>
        <w:pStyle w:val="NoSpacing"/>
        <w:rPr>
          <w:b/>
        </w:rPr>
      </w:pPr>
      <w:r w:rsidRPr="009C7A5C">
        <w:rPr>
          <w:b/>
        </w:rPr>
        <w:t>Please note your credit card statement will reflect a charge from “ClubAssistant.com Events”.</w:t>
      </w:r>
    </w:p>
    <w:p w:rsidR="009C7A5C" w:rsidRDefault="009C7A5C" w:rsidP="007D3BFC">
      <w:pPr>
        <w:pStyle w:val="NoSpacing"/>
        <w:rPr>
          <w:b/>
        </w:rPr>
      </w:pPr>
    </w:p>
    <w:p w:rsidR="009C7A5C" w:rsidRDefault="009C7A5C" w:rsidP="007D3BFC">
      <w:pPr>
        <w:pStyle w:val="NoSpacing"/>
        <w:rPr>
          <w:b/>
        </w:rPr>
      </w:pPr>
    </w:p>
    <w:p w:rsidR="009C7A5C" w:rsidRDefault="009C7A5C" w:rsidP="007D3BFC">
      <w:pPr>
        <w:pStyle w:val="NoSpacing"/>
        <w:rPr>
          <w:b/>
        </w:rPr>
      </w:pPr>
    </w:p>
    <w:p w:rsidR="009C7A5C" w:rsidRPr="009C7A5C" w:rsidRDefault="009C7A5C" w:rsidP="007D3BFC">
      <w:pPr>
        <w:pStyle w:val="NoSpacing"/>
        <w:rPr>
          <w:b/>
        </w:rPr>
      </w:pPr>
    </w:p>
    <w:sectPr w:rsidR="009C7A5C" w:rsidRPr="009C7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866B1A"/>
    <w:multiLevelType w:val="hybridMultilevel"/>
    <w:tmpl w:val="37C2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54"/>
    <w:rsid w:val="00095682"/>
    <w:rsid w:val="000C37AD"/>
    <w:rsid w:val="001101F9"/>
    <w:rsid w:val="002046BD"/>
    <w:rsid w:val="003D3B6F"/>
    <w:rsid w:val="00413A25"/>
    <w:rsid w:val="0045206D"/>
    <w:rsid w:val="004E6304"/>
    <w:rsid w:val="006C2E8D"/>
    <w:rsid w:val="007152E9"/>
    <w:rsid w:val="007D3BFC"/>
    <w:rsid w:val="007D3D0E"/>
    <w:rsid w:val="00920C97"/>
    <w:rsid w:val="009C7A5C"/>
    <w:rsid w:val="00AB0C54"/>
    <w:rsid w:val="00BC7885"/>
    <w:rsid w:val="00BE0796"/>
    <w:rsid w:val="00BF11D3"/>
    <w:rsid w:val="00CD62FC"/>
    <w:rsid w:val="00E82D4B"/>
    <w:rsid w:val="00F7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D6AE4-CC3C-479E-9551-9BCA5EBB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F54"/>
    <w:pPr>
      <w:spacing w:after="0" w:line="240" w:lineRule="auto"/>
    </w:pPr>
  </w:style>
  <w:style w:type="paragraph" w:styleId="ListParagraph">
    <w:name w:val="List Paragraph"/>
    <w:basedOn w:val="Normal"/>
    <w:uiPriority w:val="34"/>
    <w:qFormat/>
    <w:rsid w:val="000C37AD"/>
    <w:pPr>
      <w:ind w:left="720"/>
      <w:contextualSpacing/>
    </w:pPr>
  </w:style>
  <w:style w:type="character" w:styleId="Hyperlink">
    <w:name w:val="Hyperlink"/>
    <w:basedOn w:val="DefaultParagraphFont"/>
    <w:uiPriority w:val="99"/>
    <w:unhideWhenUsed/>
    <w:rsid w:val="00413A25"/>
    <w:rPr>
      <w:color w:val="0563C1" w:themeColor="hyperlink"/>
      <w:u w:val="single"/>
    </w:rPr>
  </w:style>
  <w:style w:type="table" w:styleId="TableGrid">
    <w:name w:val="Table Grid"/>
    <w:basedOn w:val="TableNormal"/>
    <w:uiPriority w:val="39"/>
    <w:rsid w:val="00715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m0348@gmail.com" TargetMode="External"/><Relationship Id="rId3" Type="http://schemas.openxmlformats.org/officeDocument/2006/relationships/settings" Target="settings.xml"/><Relationship Id="rId7" Type="http://schemas.openxmlformats.org/officeDocument/2006/relationships/hyperlink" Target="http://www.usms.org/r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m0348@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McCuddy</dc:creator>
  <cp:keywords/>
  <dc:description/>
  <cp:lastModifiedBy>Amber McCuddy</cp:lastModifiedBy>
  <cp:revision>17</cp:revision>
  <dcterms:created xsi:type="dcterms:W3CDTF">2013-08-24T21:48:00Z</dcterms:created>
  <dcterms:modified xsi:type="dcterms:W3CDTF">2013-09-04T13:21:00Z</dcterms:modified>
</cp:coreProperties>
</file>